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كريم
</w:t>
      </w:r>
    </w:p>
    <w:p>
      <w:pPr/>
      <w:r>
        <w:rPr/>
        <w:t xml:space="preserve">أحمد كريم  أحمد بن محمود كريم، أبو العباس: تركي الاصل. ولى التدريس بجامع الزيتونة ثم رئاسة مجلس الجنايات والفتوى فمشيخة الاسلام، وعاجله اجله. له ’’مختصر في التاريخ’’ ذكر في ه دولتي الحفصيين والترك من الدايات والمراديين والحسينين إلى الامير علي باشا، وذكر فيه من تولوا الافتاء من الحنفية إلى زمنه. وله شروح وحواش في الفقه والنحو والادب.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2026-09-20T01:12:50+03:00</dcterms:created>
  <dcterms:modified xsi:type="dcterms:W3CDTF">2026-09-20T01:12:50+03:00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