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الليث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الليث السمرقندي
</w:t>
      </w:r>
    </w:p>
    <w:p>
      <w:pPr/>
      <w:r>
        <w:rPr/>
        <w:t xml:space="preserve">أبو الليث السمرقندي  نصر بن محمد بن أحمد بن ابراهيم السمرقندي، أبو الليث، الملقب بإمام الهدى: علامة، من ائمة الحنفية. من الزهاد المتصوفين. له تصانيف نفيسة، منها (تفسير القرآن-خ) اجزاء متفرقة منه؛ وهو غير كبير، اقتنيت منه الجزء الاخير، اوله تفسير سورة (الحاقة) وله (عمدة العقائد-خ) و (بستان العارفين -ط) تصوف، سماه (البستان) و (خزانة الفقه -خ) رسالة، و (تنبيه الغافلين -ط) مواعظ، و (فضائل رمضان -خ) و (المقدمة -ط) في الفقه، و (شرح الجامع الصغير) في الفقه، و (عيون المسائل-خ) فتاوى وتراجم، و (دقائق الاخبار في بيان أهل الجنة واهوال النار -خ) و (مختلف الرواية -خ) في الخلافيات بين أبي حنيفة ومالك والشافعي، و (شرعة الاسلام -خ) فقه، و (النوازل من الفتاوى-خ) و (تفسير جزء: عم يتساءلون -خ) موجز، ورسالة في (اصول الدين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الليث السمرقندي
</w:t>
      </w:r>
    </w:p>
    <w:p>
      <w:pPr/>
      <w:r>
        <w:rPr/>
        <w:t xml:space="preserve">أبو الليث السمرقندي اسمه: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الليث السمرقندي
</w:t>
      </w:r>
    </w:p>
    <w:p>
      <w:pPr/>
      <w:r>
        <w:rPr/>
        <w:t xml:space="preserve">أبو الليث السمرقندي نصر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الليث السمرقندي الحنفي
</w:t>
      </w:r>
    </w:p>
    <w:p>
      <w:pPr/>
      <w:r>
        <w:rPr/>
        <w:t xml:space="preserve">أبو الليث السمرقندي الحنفي نصر بن محمد بن إبراهيم الإمام الفقيه الحنفي أبو الليث السمرقندي، صاحب كتاب الفتاوى، توفي سنة خمس وسبعين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الليث
</w:t>
      </w:r>
    </w:p>
    <w:p>
      <w:pPr/>
      <w:r>
        <w:rPr/>
        <w:t xml:space="preserve">أبو الليث الإمام الفقيه المحدث الزاهد، أبو الليث نصر بن محمد بن إبراهيم السمرقندي الحنفي، صاحب كتاب ’’تنبيه الغافلين’’ وله كتاب ’’الفتاوى’’.</w:t>
      </w:r>
    </w:p>
    <w:p/>
    <w:p>
      <w:pPr/>
      <w:r>
        <w:rPr/>
        <w:t xml:space="preserve">يروي عن: محمد بن الفضل بن أنيف البخاري، وجماعة. وتروج عليه الأحاديث الموضوعة.</w:t>
      </w:r>
    </w:p>
    <w:p/>
    <w:p>
      <w:pPr/>
      <w:r>
        <w:rPr/>
        <w:t xml:space="preserve">روى عنه: أبو بكر محمد بن عبد الرحمن الترمذي، وغيره.</w:t>
      </w:r>
    </w:p>
    <w:p/>
    <w:p>
      <w:pPr/>
      <w:r>
        <w:rPr/>
        <w:t xml:space="preserve">نقلت وفاته من خط القاضي شهاب الدين أحمد بن علي بن عبد الحق -أيده الله، في جمادى الآخرة سنة خمس وسبعين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12،ص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2026-10-09T10:06:19+03:00</dcterms:created>
  <dcterms:modified xsi:type="dcterms:W3CDTF">2026-10-09T10:06:19+03:00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