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الوليد
</w:t>
      </w:r>
    </w:p>
    <w:p>
      <w:pPr>
        <w:jc w:val="start"/>
        <w:bidi/>
      </w:pPr>
      <w:r>
        <w:rPr>
          <w:rFonts w:ascii="arial" w:hAnsi="arial" w:eastAsia="arial" w:cs="arial"/>
          <w:sz w:val="28"/>
          <w:szCs w:val="28"/>
          <w:b w:val="1"/>
          <w:bCs w:val="1"/>
          <w:rtl/>
        </w:rPr>
        <w:t xml:space="preserve">القاسم بن الوليد
</w:t>
      </w:r>
    </w:p>
    <w:p>
      <w:pPr/>
      <w:r>
        <w:rPr/>
        <w:t xml:space="preserve">القاسم بن الوليد الهمداني وكان ثقة.</w:t>
      </w:r>
    </w:p>
    <w:p>
      <w:pPr>
        <w:jc w:val="start"/>
        <w:bidi/>
      </w:pPr>
      <w:r>
        <w:rPr>
          <w:sz w:val="24"/>
          <w:szCs w:val="24"/>
          <w:b w:val="1"/>
          <w:bCs w:val="1"/>
          <w:rtl/>
        </w:rPr>
        <w:t xml:space="preserve">
الطبقات الكبرى،(دار الكتب العلمية - بيروت،1990،ط 1،ج 6،ص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الوليد، الهمداني 
</w:t>
      </w:r>
    </w:p>
    <w:p>
      <w:pPr/>
      <w:r>
        <w:rPr/>
        <w:t xml:space="preserve">القاسم بن الوليد، الهمداني. </w:t>
      </w:r>
    </w:p>
    <w:p/>
    <w:p>
      <w:pPr/>
      <w:r>
        <w:rPr/>
        <w:t xml:space="preserve">قال أحمد بن أبي الطيب، عن الوليد بن القاسم: مات أبي سنة إحدى وأربعين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الوليد الهمداني القاضي
</w:t>
      </w:r>
    </w:p>
    <w:p>
      <w:pPr/>
      <w:r>
        <w:rPr/>
        <w:t xml:space="preserve">القاسم بن الوليد الهمداني القاضي </w:t>
      </w:r>
    </w:p>
    <w:p/>
    <w:p>
      <w:pPr/>
      <w:r>
        <w:rPr/>
        <w:t xml:space="preserve">عن الشعبي والباقر وعنه ابنه الوليد وأبو نعيم ثقة توفي 141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الوليد الهمداني
</w:t>
      </w:r>
    </w:p>
    <w:p>
      <w:pPr/>
      <w:r>
        <w:rPr/>
        <w:t xml:space="preserve">القاسم بن الوليد الهمداني </w:t>
      </w:r>
    </w:p>
    <w:p/>
    <w:p>
      <w:pPr/>
      <w:r>
        <w:rPr/>
        <w:t xml:space="preserve">يروي عن الشعبي روى عنه ابنه الوليد بن القاسم الكوفي وعبيدة بن الأسود مات سنة إحدى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الوليد الهمداني
</w:t>
      </w:r>
    </w:p>
    <w:p>
      <w:pPr/>
      <w:r>
        <w:rPr/>
        <w:t xml:space="preserve">القاسم بن الوليد الهمداني </w:t>
      </w:r>
    </w:p>
    <w:p/>
    <w:p>
      <w:pPr/>
      <w:r>
        <w:rPr/>
        <w:t xml:space="preserve">من أهل الكوفة</w:t>
      </w:r>
    </w:p>
    <w:p/>
    <w:p>
      <w:pPr/>
      <w:r>
        <w:rPr/>
        <w:t xml:space="preserve">يروي عن الأعمش وطلحة بن مصرف روى عنه عبيدة بن الأسود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الوليد الهمداني
</w:t>
      </w:r>
    </w:p>
    <w:p>
      <w:pPr/>
      <w:r>
        <w:rPr/>
        <w:t xml:space="preserve">القاسم بن الوليد الهمداني </w:t>
      </w:r>
    </w:p>
    <w:p/>
    <w:p>
      <w:pPr/>
      <w:r>
        <w:rPr/>
        <w:t xml:space="preserve">ثقة وهو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الوليد الهمداني
</w:t>
      </w:r>
    </w:p>
    <w:p>
      <w:pPr/>
      <w:r>
        <w:rPr/>
        <w:t xml:space="preserve">القاسم بن الوليد الهمداني </w:t>
      </w:r>
    </w:p>
    <w:p/>
    <w:p>
      <w:pPr/>
      <w:r>
        <w:rPr/>
        <w:t xml:space="preserve">روى عن مجاهد وطلحة بن مصرف وقتادة والحر بن الصباح روى عنه عبيدة بن الأسود وابنه الوليد بن القاسم سمعت أبي يقول ذلك نا عبد الرحمن قال ذكره أبي عن إسحاق بن منصور عن يحيى بن معين أنه قال القاسم بن الوليد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2026-07-29T11:32:04+03:00</dcterms:created>
  <dcterms:modified xsi:type="dcterms:W3CDTF">2026-07-29T11:32:04+03:00</dcterms:modified>
</cp:coreProperties>
</file>

<file path=docProps/custom.xml><?xml version="1.0" encoding="utf-8"?>
<Properties xmlns="http://schemas.openxmlformats.org/officeDocument/2006/custom-properties" xmlns:vt="http://schemas.openxmlformats.org/officeDocument/2006/docPropsVTypes"/>
</file>