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نصر بن قعين
</w:t>
      </w:r>
    </w:p>
    <w:p>
      <w:pPr>
        <w:jc w:val="start"/>
        <w:bidi/>
      </w:pPr>
      <w:r>
        <w:rPr>
          <w:rFonts w:ascii="arial" w:hAnsi="arial" w:eastAsia="arial" w:cs="arial"/>
          <w:sz w:val="28"/>
          <w:szCs w:val="28"/>
          <w:b w:val="1"/>
          <w:bCs w:val="1"/>
          <w:rtl/>
        </w:rPr>
        <w:t xml:space="preserve">نصر بن قعين
</w:t>
      </w:r>
    </w:p>
    <w:p>
      <w:pPr/>
      <w:r>
        <w:rPr/>
        <w:t xml:space="preserve">نصر بن قعين  نصر بن قعين بن الحارث بن ثعلبة بن دودان بن اسد، من خزيمة، من عدنان: جد جاهلي. بنوه بطون كثيرة، منها بنو مالك بن نصر، وبنو جذيمة بن مالك بن نصر. ومن نسله عامر بن عبد الله بن طريف، صاحب لواء بني اسد في الجاهلية؛ ودؤاب بن ربيعة (بالتصغير) قاتل عتيبة بن الحارث بن شهاب فارس بني تميم في الجاهلية؛ وآخرون ولى بعضهم شرطة الكوفة في الاسلام. </w:t>
      </w:r>
    </w:p>
    <w:p>
      <w:pPr>
        <w:jc w:val="start"/>
        <w:bidi/>
      </w:pPr>
      <w:r>
        <w:rPr>
          <w:sz w:val="24"/>
          <w:szCs w:val="24"/>
          <w:b w:val="1"/>
          <w:bCs w:val="1"/>
          <w:rtl/>
        </w:rPr>
        <w:t xml:space="preserve">
الأعلام،(دار العلم للملايين - بيروت،2002،ط 15،ج 8،ص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2026-10-09T08:56:36+03:00</dcterms:created>
  <dcterms:modified xsi:type="dcterms:W3CDTF">2026-10-09T08:56:36+03:00</dcterms:modified>
</cp:coreProperties>
</file>

<file path=docProps/custom.xml><?xml version="1.0" encoding="utf-8"?>
<Properties xmlns="http://schemas.openxmlformats.org/officeDocument/2006/custom-properties" xmlns:vt="http://schemas.openxmlformats.org/officeDocument/2006/docPropsVTypes"/>
</file>