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فروة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فروة الهمداني
</w:t>
      </w:r>
    </w:p>
    <w:p>
      <w:pPr/>
      <w:r>
        <w:rPr/>
        <w:t xml:space="preserve">أبو فروة الهمداني. واسمه عروة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فروة
</w:t>
      </w:r>
    </w:p>
    <w:p>
      <w:pPr/>
      <w:r>
        <w:rPr/>
        <w:t xml:space="preserve">أبو فروة </w:t>
      </w:r>
    </w:p>
    <w:p/>
    <w:p>
      <w:pPr/>
      <w:r>
        <w:rPr/>
        <w:t xml:space="preserve">عروة بن الحارث 3773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فروة الهمداني
</w:t>
      </w:r>
    </w:p>
    <w:p>
      <w:pPr/>
      <w:r>
        <w:rPr/>
        <w:t xml:space="preserve">أبو فروة الهمداني </w:t>
      </w:r>
    </w:p>
    <w:p/>
    <w:p>
      <w:pPr/>
      <w:r>
        <w:rPr/>
        <w:t xml:space="preserve">عروة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فروة اسمه عروة بن الحارث الجهني
</w:t>
      </w:r>
    </w:p>
    <w:p>
      <w:pPr/>
      <w:r>
        <w:rPr/>
        <w:t xml:space="preserve">أبو فروة اسمه عروة بن الحارث الجهني </w:t>
      </w:r>
    </w:p>
    <w:p/>
    <w:p>
      <w:pPr/>
      <w:r>
        <w:rPr/>
        <w:t xml:space="preserve">يروي عن عبد الله بن عكيم ورجل من أصحاب النبي صلى الله عليه وسلم روى عنه أهل الكوفة سفيان بن عيينة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فروة الهمداني
</w:t>
      </w:r>
    </w:p>
    <w:p>
      <w:pPr/>
      <w:r>
        <w:rPr/>
        <w:t xml:space="preserve">أبو فروة الهمداني </w:t>
      </w:r>
    </w:p>
    <w:p/>
    <w:p>
      <w:pPr/>
      <w:r>
        <w:rPr/>
        <w:t xml:space="preserve">اسمه عروة بن الحارث من أهل الكوفة</w:t>
      </w:r>
    </w:p>
    <w:p/>
    <w:p>
      <w:pPr/>
      <w:r>
        <w:rPr/>
        <w:t xml:space="preserve">يروي عن الشعبي وأبي الضحى روى عنه الثوري وابن عيينة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2026-07-29T14:14:09+03:00</dcterms:created>
  <dcterms:modified xsi:type="dcterms:W3CDTF">2026-07-29T14:14:09+03:00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