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معبد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خالد
</w:t>
      </w:r>
    </w:p>
    <w:p>
      <w:pPr/>
      <w:r>
        <w:rPr/>
        <w:t xml:space="preserve">معبد بن خالد الجدلي.</w:t>
      </w:r>
    </w:p>
    <w:p/>
    <w:p>
      <w:pPr/>
      <w:r>
        <w:rPr/>
        <w:t xml:space="preserve">قال: أخبرنا طلق بن غنام قال: حدثني محمد بن عمر الأسدي قال: مات معبد ابن خالد الجدلي في سلطان خالد بن عبد الله القسري سنة ثماني عشرة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2026-07-28T13:58:30+03:00</dcterms:created>
  <dcterms:modified xsi:type="dcterms:W3CDTF">2026-07-28T13:58:30+03:00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