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الجوهري
</w:t>
      </w:r>
    </w:p>
    <w:p>
      <w:pPr>
        <w:jc w:val="start"/>
        <w:bidi/>
      </w:pPr>
      <w:r>
        <w:rPr>
          <w:rFonts w:ascii="arial" w:hAnsi="arial" w:eastAsia="arial" w:cs="arial"/>
          <w:sz w:val="28"/>
          <w:szCs w:val="28"/>
          <w:b w:val="1"/>
          <w:bCs w:val="1"/>
          <w:rtl/>
        </w:rPr>
        <w:t xml:space="preserve">ابن الجوهري
</w:t>
      </w:r>
    </w:p>
    <w:p>
      <w:pPr/>
      <w:r>
        <w:rPr/>
        <w:t xml:space="preserve">ابن الجوهري  أحمد بن محمود بن إبراهيم بن نبهان، أبو العباس، شرف الدين ابن الجوهري: من حفاظ الحديث. دمشقي. رحل إلى بغداد (631) وكتب الكثير واستنسخ. قال الذهبي: كان ذكيا متقنا رئيسا ثقة.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w:t>
      </w:r>
    </w:p>
    <w:p>
      <w:pPr/>
      <w:r>
        <w:rPr/>
        <w:t xml:space="preserve">ابن الجوهري المحدث أحمد بن محمود بن إبراهيم بن نبهان الحافظ المفيد شرف الدين أبو العباس ابن أبي الثناء الدمشقي المعروف بابن الجوهري. أحد من عني بهذا الشأن وتعب عليه ورحل وسهر وكتب الكثير وحصل ما لم يحصله غيره ثم أدركه الأجل شابا وكانت له دنيا أنفقها في طلب العلم وكانت الصدرية قاعة فاشتراها منه ابن المنجا ووقفها مدرسة، ولما احتضر وقف كتبه وأجزاءه بالنورية؛ وتوفي سنة ثلاث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الإمام المحدث مفيد الشام شرف الدين أبو العباس أحمد بن محمود بن إبراهيم بن نبهان الدمشقي، ابن الجوهري.</w:t>
      </w:r>
    </w:p>
    <w:p/>
    <w:p>
      <w:pPr/>
      <w:r>
        <w:rPr/>
        <w:t xml:space="preserve">سمع من: أبي المجد القزويني، والمسلم المازني، وعمر بن كرم، والقطيعي، وابن الزبيدي، والصفراوي، وابن الجمل، وخلائق. وكتب العالي والنازل.</w:t>
      </w:r>
    </w:p>
    <w:p/>
    <w:p>
      <w:pPr/>
      <w:r>
        <w:rPr/>
        <w:t xml:space="preserve">وكان صدوقا، فهما، غزير الإفادة، نظيف الأجزاء، أنفق ميراثه في الطلب.</w:t>
      </w:r>
    </w:p>
    <w:p/>
    <w:p>
      <w:pPr/>
      <w:r>
        <w:rPr/>
        <w:t xml:space="preserve">وتوفي قبل أوان الرواية في صفر، سنة ثلاث وأربعين وست مائة، ووقف أجزاءه وانتفعنا بها -رحمه الله- ما أظنه تكهل.</w:t>
      </w:r>
    </w:p>
    <w:p>
      <w:pPr>
        <w:jc w:val="start"/>
        <w:bidi/>
      </w:pPr>
      <w:r>
        <w:rPr>
          <w:sz w:val="24"/>
          <w:szCs w:val="24"/>
          <w:b w:val="1"/>
          <w:bCs w:val="1"/>
          <w:rtl/>
        </w:rPr>
        <w:t xml:space="preserve">
سير أعلام النبلاء،(دار الحديث- القاهرة،2006،ط 1،ج 16،ص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المحدث الحافظ الرحال مفيد الشام شرف الدين أبو العباس أحمد بن محمود بن إبراهيم بن نبهان الدمشقي
</w:t>
      </w:r>
    </w:p>
    <w:p>
      <w:pPr/>
      <w:r>
        <w:rPr/>
        <w:t xml:space="preserve">ابن الجوهري المحدث الحافظ الرحال مفيد الشام شرف الدين أبو العباس أحمد بن محمود بن إبراهيم بن نبهان الدمشقي </w:t>
      </w:r>
    </w:p>
    <w:p/>
    <w:p>
      <w:pPr/>
      <w:r>
        <w:rPr/>
        <w:t xml:space="preserve">أكثر عن ابن خليل وعني بهذا الشأن وكان صدوقًا غزير الإفادة قليل الضبظ أدركه الأجل قبل الرواية وما أراه حدث بشيء مات في صفر سنة ثلاث وأربعين وستمائة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محمود بن إبراهيم بن نبهان الجوهري الدمشقي
</w:t>
      </w:r>
    </w:p>
    <w:p>
      <w:pPr/>
      <w:r>
        <w:rPr/>
        <w:t xml:space="preserve">والحافظ أبو العباس احمد بن محمود بن إبراهيم بن نبهان الجوهري الدمشقي</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الجوهري
</w:t>
      </w:r>
    </w:p>
    <w:p>
      <w:pPr/>
      <w:r>
        <w:rPr/>
        <w:t xml:space="preserve">ابن الجوهري </w:t>
      </w:r>
    </w:p>
    <w:p/>
    <w:p>
      <w:pPr/>
      <w:r>
        <w:rPr/>
        <w:t xml:space="preserve">المحدث، الحافظ، الرحال، شرف الدين، أبو العباس، أحمد بن محمود بن إبراهيم بن نبهان، الدمشقي.</w:t>
      </w:r>
    </w:p>
    <w:p/>
    <w:p>
      <w:pPr/>
      <w:r>
        <w:rPr/>
        <w:t xml:space="preserve">سمع من أبي المجد القزويني، والمسلم بن أحمد المازني. وطبقتهما بدمشق، وببغداد من عمر بن كرم، ومحمد بن أحمد بن القطيعي وطبقتهما، وبالثغر من ابن الصفراوي وطبقته، وأكثر بحلب عن ابن خليل.</w:t>
      </w:r>
    </w:p>
    <w:p/>
    <w:p>
      <w:pPr/>
      <w:r>
        <w:rPr/>
        <w:t xml:space="preserve">وكتب ما لا يوصف كثرةً، واستنسخ، وأنفق ميراثه في طلب هذا الشأن، وكان نبيهاً، غزير الإفادة، نظيف الأجزاء، قليل الضبط، أدركه الأجل قبل محل الرواية. توفي في صفر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2026-09-20T01:15:40+03:00</dcterms:created>
  <dcterms:modified xsi:type="dcterms:W3CDTF">2026-09-20T01:15:40+03:00</dcterms:modified>
</cp:coreProperties>
</file>

<file path=docProps/custom.xml><?xml version="1.0" encoding="utf-8"?>
<Properties xmlns="http://schemas.openxmlformats.org/officeDocument/2006/custom-properties" xmlns:vt="http://schemas.openxmlformats.org/officeDocument/2006/docPropsVTypes"/>
</file>