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بكير بن فائد،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وأخوه بكير بن فائد
</w:t>
      </w:r>
    </w:p>
    <w:p>
      <w:pPr/>
      <w:r>
        <w:rPr/>
        <w:t xml:space="preserve">وأخوه بكير بن فائد. العبسي. روى عن عمر بن الخطاب وروى عنه حلام ابن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بكير بن فائد بن بكير، العبسي، الكوفي 
</w:t>
      </w:r>
    </w:p>
    <w:p>
      <w:pPr/>
      <w:r>
        <w:rPr/>
        <w:t xml:space="preserve">بكير بن فائد بن بكير، العبسي، الكوفي. </w:t>
      </w:r>
    </w:p>
    <w:p/>
    <w:p>
      <w:pPr/>
      <w:r>
        <w:rPr/>
        <w:t xml:space="preserve">قال لي يحيى بن موسى: حدثنا سعيد بن محمد، قال: حدثنا حلام، قال: حدثني بكير، عن أبيه، قال: دخلت مع حذيفة المسجد، وابن النباح يؤذن، ويهوي بيده، فقال حذيفة: من شاء أن يجعل رزقه في صوته جعله، ثم أقيمت الصلاة، فصلى.</w:t>
      </w:r>
    </w:p>
    <w:p/>
    <w:p>
      <w:pPr/>
      <w:r>
        <w:rPr/>
        <w:t xml:space="preserve">قال أبو عبد الله: وسعيد بن محمد هذا، يتكلمون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بكير بن فائد
</w:t>
      </w:r>
    </w:p>
    <w:p>
      <w:pPr/>
      <w:r>
        <w:rPr/>
        <w:t xml:space="preserve">بكير بن فائد </w:t>
      </w:r>
    </w:p>
    <w:p/>
    <w:p>
      <w:pPr/>
      <w:r>
        <w:rPr/>
        <w:t xml:space="preserve">روى عن أبيه أنه دخل مع حذيفة المسجد روى عنه حلام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2026-07-28T11:41:31+03:00</dcterms:created>
  <dcterms:modified xsi:type="dcterms:W3CDTF">2026-07-28T11:41:31+03:00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