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النقشبندي
</w:t>
      </w:r>
    </w:p>
    <w:p>
      <w:pPr>
        <w:jc w:val="start"/>
        <w:bidi/>
      </w:pPr>
      <w:r>
        <w:rPr>
          <w:rFonts w:ascii="arial" w:hAnsi="arial" w:eastAsia="arial" w:cs="arial"/>
          <w:sz w:val="28"/>
          <w:szCs w:val="28"/>
          <w:b w:val="1"/>
          <w:bCs w:val="1"/>
          <w:rtl/>
        </w:rPr>
        <w:t xml:space="preserve">ناصر النقشبندي
</w:t>
      </w:r>
    </w:p>
    <w:p>
      <w:pPr/>
      <w:r>
        <w:rPr/>
        <w:t xml:space="preserve">ناصر النقشبندي  ناصر بن محمود بن ناصر النقشبندي: عالم بالاثار. عراقى. ولد بالبصرة وتعلم بها وببغداد، ثم بكلية وستمننتر بلندن. وعين مدرسا في دار المعلمين ببغداد، فمفتشا في مديرية الآثار. وشارك في أعمال التنقيب. وتولى إدارة المسكوكات والابحاث الاسلامية في مديرية الآثار العامة. له كتب مطبوعة، منها (الدينار الاسلامي في المتحف العراقى) الاول منه، و (الدرهم الاسلامي) الاول أيضا، طبع بعد وفاته. و (صناديق مراقد الائمة في العراق) و (المصاحف الكريمة في صدر الاسلام) ونشر نحو 20 بحثا.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2026-10-09T05:12:53+03:00</dcterms:created>
  <dcterms:modified xsi:type="dcterms:W3CDTF">2026-10-09T05:12:53+03:00</dcterms:modified>
</cp:coreProperties>
</file>

<file path=docProps/custom.xml><?xml version="1.0" encoding="utf-8"?>
<Properties xmlns="http://schemas.openxmlformats.org/officeDocument/2006/custom-properties" xmlns:vt="http://schemas.openxmlformats.org/officeDocument/2006/docPropsVTypes"/>
</file>