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عبد العزيز
</w:t>
      </w:r>
    </w:p>
    <w:p>
      <w:pPr>
        <w:jc w:val="start"/>
        <w:bidi/>
      </w:pPr>
      <w:r>
        <w:rPr>
          <w:rFonts w:ascii="arial" w:hAnsi="arial" w:eastAsia="arial" w:cs="arial"/>
          <w:sz w:val="28"/>
          <w:szCs w:val="28"/>
          <w:b w:val="1"/>
          <w:bCs w:val="1"/>
          <w:rtl/>
        </w:rPr>
        <w:t xml:space="preserve">أحمد عبد العزيز
</w:t>
      </w:r>
    </w:p>
    <w:p>
      <w:pPr/>
      <w:r>
        <w:rPr/>
        <w:t xml:space="preserve">أحمد عبد العزيز  أحمد بن محمد عبد العزيز: قائد مصري، من الكتاب. ولد في الخرطوم (بالسودان) وتخرج في المدرسة الحربية بالقاهرة سنة 1928 م والتحق بسلاح الفرسان الملكي. ودرس التاريخ الحربي في الكلية الحربية. ثم تخرج في كلية اركان. واختير في معركة فلسطين قائدا للقوات الخفيفة، برتبة قائم مقام. فكان من انش المحاربين، وعلت له شهرة، وقتل شهيدا في الفالوجة برصاصة من المعسكر المصري، خطأ ودفن بغزة ثم نقل إلى القاهرة. له رسالة عسكرية سماها ’’السياسة والحرب - ط) ومقالات في شؤون عسكرية مختلفة نشرها في ’’مجلة الجيش’’ واشترك مع عبد الرحمن زكي في اصدار كتاب ’’النجاة من الموت في البحار والغابات والصحاري - ط). </w:t>
      </w:r>
    </w:p>
    <w:p>
      <w:pPr>
        <w:jc w:val="start"/>
        <w:bidi/>
      </w:pPr>
      <w:r>
        <w:rPr>
          <w:sz w:val="24"/>
          <w:szCs w:val="24"/>
          <w:b w:val="1"/>
          <w:bCs w:val="1"/>
          <w:rtl/>
        </w:rPr>
        <w:t xml:space="preserve">
الأعلام،(دار العلم للملايين - بيروت،2002،ط 15،ج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2026-09-20T01:15:39+03:00</dcterms:created>
  <dcterms:modified xsi:type="dcterms:W3CDTF">2026-09-20T01:15:39+03:00</dcterms:modified>
</cp:coreProperties>
</file>

<file path=docProps/custom.xml><?xml version="1.0" encoding="utf-8"?>
<Properties xmlns="http://schemas.openxmlformats.org/officeDocument/2006/custom-properties" xmlns:vt="http://schemas.openxmlformats.org/officeDocument/2006/docPropsVTypes"/>
</file>