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ناشرة بن نصر
</w:t>
      </w:r>
    </w:p>
    <w:p>
      <w:pPr>
        <w:jc w:val="start"/>
        <w:bidi/>
      </w:pPr>
      <w:r>
        <w:rPr>
          <w:rFonts w:ascii="arial" w:hAnsi="arial" w:eastAsia="arial" w:cs="arial"/>
          <w:sz w:val="28"/>
          <w:szCs w:val="28"/>
          <w:b w:val="1"/>
          <w:bCs w:val="1"/>
          <w:rtl/>
        </w:rPr>
        <w:t xml:space="preserve">ناشرة بن نصر
</w:t>
      </w:r>
    </w:p>
    <w:p>
      <w:pPr/>
      <w:r>
        <w:rPr/>
        <w:t xml:space="preserve">ناشرة بن نصر  ناشرة بن نصر بن سواءة بن الحارث، من بني اسد بن خزيمة: جد جاهلي. كانت منازل بنيه في (صحراء الخلة) بضم الخاء وتشديد اللام، القريبة من (فيد) شرقي سلمى (احد جبلي طيئ) وفي (الثلم) بفتحتين، وهي اكام متشابهة سهلة مشرفة على (الاجفر) جنوبي فيد. ينسب اليه مثيرون، منهم (ابو مظفار) مالك بن عوف بن معاوية بن كسر بن ناشرة، الذي يقول فيه النابغة:</w:t>
      </w:r>
    </w:p>
    <w:p/>
    <w:p>
      <w:pPr/>
      <w:r>
        <w:rPr/>
        <w:t xml:space="preserve">#جيش يقودهم ابو المظفارومنهم ملك العرب سيف الدولة صدقة بن منصور بن دبيس الاسدي الناشري (تقدمت ترجمته). </w:t>
      </w:r>
    </w:p>
    <w:p>
      <w:pPr>
        <w:jc w:val="start"/>
        <w:bidi/>
      </w:pPr>
      <w:r>
        <w:rPr>
          <w:sz w:val="24"/>
          <w:szCs w:val="24"/>
          <w:b w:val="1"/>
          <w:bCs w:val="1"/>
          <w:rtl/>
        </w:rPr>
        <w:t xml:space="preserve">
الأعلام،(دار العلم للملايين - بيروت،2002،ط 15،ج 7،ص 346)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2026-10-09T04:40:50+03:00</dcterms:created>
  <dcterms:modified xsi:type="dcterms:W3CDTF">2026-10-09T04:40:50+03:00</dcterms:modified>
</cp:coreProperties>
</file>

<file path=docProps/custom.xml><?xml version="1.0" encoding="utf-8"?>
<Properties xmlns="http://schemas.openxmlformats.org/officeDocument/2006/custom-properties" xmlns:vt="http://schemas.openxmlformats.org/officeDocument/2006/docPropsVTypes"/>
</file>