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نائل بن فروة
</w:t>
      </w:r>
    </w:p>
    <w:p>
      <w:pPr>
        <w:jc w:val="start"/>
        <w:bidi/>
      </w:pPr>
      <w:r>
        <w:rPr>
          <w:rFonts w:ascii="arial" w:hAnsi="arial" w:eastAsia="arial" w:cs="arial"/>
          <w:sz w:val="28"/>
          <w:szCs w:val="28"/>
          <w:b w:val="1"/>
          <w:bCs w:val="1"/>
          <w:rtl/>
        </w:rPr>
        <w:t xml:space="preserve">نائل بن فروة
</w:t>
      </w:r>
    </w:p>
    <w:p>
      <w:pPr/>
      <w:r>
        <w:rPr/>
        <w:t xml:space="preserve">نائل بن فروة  نائل بن فروة العبسي: احد الشجعان من سكان الشام في العصر المرواني. كان وجيها في قومه. ولما ثار زيد بن علي في العراق كان نائل في الكوفة، فقاتله، فاعترضه نصر بن خزيمة (من اشياع زيد) فاختلفت بينهما ضربتان قتلا بهما. </w:t>
      </w:r>
    </w:p>
    <w:p>
      <w:pPr>
        <w:jc w:val="start"/>
        <w:bidi/>
      </w:pPr>
      <w:r>
        <w:rPr>
          <w:sz w:val="24"/>
          <w:szCs w:val="24"/>
          <w:b w:val="1"/>
          <w:bCs w:val="1"/>
          <w:rtl/>
        </w:rPr>
        <w:t xml:space="preserve">
الأعلام،(دار العلم للملايين - بيروت،2002،ط 15،ج 7،ص 343)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2026-10-09T04:41:19+03:00</dcterms:created>
  <dcterms:modified xsi:type="dcterms:W3CDTF">2026-10-09T04:41:19+03:00</dcterms:modified>
</cp:coreProperties>
</file>

<file path=docProps/custom.xml><?xml version="1.0" encoding="utf-8"?>
<Properties xmlns="http://schemas.openxmlformats.org/officeDocument/2006/custom-properties" xmlns:vt="http://schemas.openxmlformats.org/officeDocument/2006/docPropsVTypes"/>
</file>