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رافع
</w:t>
      </w:r>
    </w:p>
    <w:p>
      <w:pPr>
        <w:jc w:val="start"/>
        <w:bidi/>
      </w:pPr>
      <w:r>
        <w:rPr>
          <w:rFonts w:ascii="arial" w:hAnsi="arial" w:eastAsia="arial" w:cs="arial"/>
          <w:sz w:val="28"/>
          <w:szCs w:val="28"/>
          <w:b w:val="1"/>
          <w:bCs w:val="1"/>
          <w:rtl/>
        </w:rPr>
        <w:t xml:space="preserve">سهل بن رافع
</w:t>
      </w:r>
    </w:p>
    <w:p>
      <w:pPr/>
      <w:r>
        <w:rPr/>
        <w:t xml:space="preserve">سهل بن رافع بن خديج بن رافع بن عدي بن زيد بن جشم بن حارثة.</w:t>
      </w:r>
    </w:p>
    <w:p/>
    <w:p>
      <w:pPr/>
      <w:r>
        <w:rPr/>
        <w:t xml:space="preserve">وأمه أسماء بنت زياد بن طرفة من النمر بن قاسط. فولد سهل بن رافع المنذر وعمران لا عقب له وسليمان ومحمدا وعائشة وأم عيسى وأم حميدة وأمهم أم المنذر بنت رفاعة بن خديج بن رافع بن عدي بن زيد بن جشم بن حارثة.</w:t>
      </w:r>
    </w:p>
    <w:p>
      <w:pPr>
        <w:jc w:val="start"/>
        <w:bidi/>
      </w:pPr>
      <w:r>
        <w:rPr>
          <w:sz w:val="24"/>
          <w:szCs w:val="24"/>
          <w:b w:val="1"/>
          <w:bCs w:val="1"/>
          <w:rtl/>
        </w:rPr>
        <w:t xml:space="preserve">
الطبقات الكبرى،(دار الكتب العلمية - بيروت،1990،ط 1،ج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2026-07-27T22:54:59+03:00</dcterms:created>
  <dcterms:modified xsi:type="dcterms:W3CDTF">2026-07-27T22:54:59+03:00</dcterms:modified>
</cp:coreProperties>
</file>

<file path=docProps/custom.xml><?xml version="1.0" encoding="utf-8"?>
<Properties xmlns="http://schemas.openxmlformats.org/officeDocument/2006/custom-properties" xmlns:vt="http://schemas.openxmlformats.org/officeDocument/2006/docPropsVTypes"/>
</file>