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الخاصي
</w:t>
      </w:r>
    </w:p>
    <w:p>
      <w:pPr/>
      <w:r>
        <w:rPr/>
        <w:t xml:space="preserve">الخاصي  الموفق بن محمد بن الحسن، ابو المؤيد، صدر الدين الخاصي الخوارزمي: عالم بالاصول والفقه والخلافيات، عارف بالادب، حسن الانشاء، له مصنفات ورسائل. نسبته إلى (خاص) من قرى خوارزم، ومولده بجرجانية خوارزم، ووفاته بمصر. من كتبه (الفصول في علم الاصول) و (شرح الكلم النوابغ) للزمخشري.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الموفق بن محمد الخاصي
</w:t>
      </w:r>
    </w:p>
    <w:p>
      <w:pPr/>
      <w:r>
        <w:rPr/>
        <w:t xml:space="preserve">الموفق بن محمد الخاصي الموفق بن محمد بن الحسن بن أبي سعيد، أبو المؤيد، الخاصي، صدر الدين الخوارزمي.</w:t>
      </w:r>
    </w:p>
    <w:p/>
    <w:p>
      <w:pPr/>
      <w:r>
        <w:rPr/>
        <w:t xml:space="preserve">كان فقيها، مناظرا، عالما بالخلافيات، والأدب.</w:t>
      </w:r>
    </w:p>
    <w:p/>
    <w:p>
      <w:pPr/>
      <w:r>
        <w:rPr/>
        <w:t xml:space="preserve">مولده بجرجانية خوارزم في صفر، سنة تسع وسبعين وخمسمائة.</w:t>
      </w:r>
    </w:p>
    <w:p/>
    <w:p>
      <w:pPr/>
      <w:r>
        <w:rPr/>
        <w:t xml:space="preserve">ووفاته بمصر، سنة أربع وثلاثين وستمائة.</w:t>
      </w:r>
    </w:p>
    <w:p/>
    <w:p>
      <w:pPr/>
      <w:r>
        <w:rPr/>
        <w:t xml:space="preserve">وله كتاب ’’الفصول في علم الأصول’’ ورسائل مفيدة.</w:t>
      </w:r>
    </w:p>
    <w:p/>
    <w:p>
      <w:pPr/>
      <w:r>
        <w:rPr/>
        <w:t xml:space="preserve">وولده: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الخاصي
</w:t>
      </w:r>
    </w:p>
    <w:p>
      <w:pPr/>
      <w:r>
        <w:rPr/>
        <w:t xml:space="preserve">الخاصي  الموفق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2026-10-09T02:25:44+03:00</dcterms:created>
  <dcterms:modified xsi:type="dcterms:W3CDTF">2026-10-09T02:25:44+03:00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