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رافع بن الحارث بن زيد بن حارثة بن الجد بن العجلان
</w:t>
      </w:r>
    </w:p>
    <w:p>
      <w:pPr>
        <w:jc w:val="start"/>
        <w:bidi/>
      </w:pPr>
      <w:r>
        <w:rPr>
          <w:rFonts w:ascii="arial" w:hAnsi="arial" w:eastAsia="arial" w:cs="arial"/>
          <w:sz w:val="28"/>
          <w:szCs w:val="28"/>
          <w:b w:val="1"/>
          <w:bCs w:val="1"/>
          <w:rtl/>
        </w:rPr>
        <w:t xml:space="preserve">ربعي بن رافع بن الحارث بن زيد بن حارثة بن الجد بن العجلان
</w:t>
      </w:r>
    </w:p>
    <w:p>
      <w:pPr/>
      <w:r>
        <w:rPr/>
        <w:t xml:space="preserve">ربعي بن رافع بن الحارث بن زيد بن حارثة بن الجد بن العجلان وليس له عقب. ذكره موسى بن عقبة ومحمد بن إسحاق وأبو معشر ومحمد بن عمر فيمن شهد بدرا. وشهد ربعي أيضا أحدا. ستة نفر.</w:t>
      </w:r>
    </w:p>
    <w:p>
      <w:pPr>
        <w:jc w:val="start"/>
        <w:bidi/>
      </w:pPr>
      <w:r>
        <w:rPr>
          <w:sz w:val="24"/>
          <w:szCs w:val="24"/>
          <w:b w:val="1"/>
          <w:bCs w:val="1"/>
          <w:rtl/>
        </w:rPr>
        <w:t xml:space="preserve">
الطبقات الكبرى،(دار الكتب العلمية - بيروت،1990،ط 1،ج 3،ص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2026-07-29T04:20:18+03:00</dcterms:created>
  <dcterms:modified xsi:type="dcterms:W3CDTF">2026-07-29T04:20:18+03:00</dcterms:modified>
</cp:coreProperties>
</file>

<file path=docProps/custom.xml><?xml version="1.0" encoding="utf-8"?>
<Properties xmlns="http://schemas.openxmlformats.org/officeDocument/2006/custom-properties" xmlns:vt="http://schemas.openxmlformats.org/officeDocument/2006/docPropsVTypes"/>
</file>