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الجامعي
</w:t>
      </w:r>
    </w:p>
    <w:p>
      <w:pPr>
        <w:jc w:val="start"/>
        <w:bidi/>
      </w:pPr>
      <w:r>
        <w:rPr>
          <w:rFonts w:ascii="arial" w:hAnsi="arial" w:eastAsia="arial" w:cs="arial"/>
          <w:sz w:val="28"/>
          <w:szCs w:val="28"/>
          <w:b w:val="1"/>
          <w:bCs w:val="1"/>
          <w:rtl/>
        </w:rPr>
        <w:t xml:space="preserve">الجامعي
</w:t>
      </w:r>
    </w:p>
    <w:p>
      <w:pPr/>
      <w:r>
        <w:rPr/>
        <w:t xml:space="preserve">الجامعي  موسى بن شريف بن محمد، من آل محيى الدين، من نسل ابن أبى جامع، العاملي الحارثى الهمداني: شاعر من علماء النجف. له (ديوان - خ) كانت نسخة منه في مكتبة السماوي وانتقلت إلى مكتبة محمد على اليعقوبي في النجف. وفيها من شعره (تخميس قصيدة ابن دريد) ومن هذا التخميس مخطوطة مصورة في مكتبة المجمع العلمي العراقي. </w:t>
      </w:r>
    </w:p>
    <w:p>
      <w:pPr>
        <w:jc w:val="start"/>
        <w:bidi/>
      </w:pPr>
      <w:r>
        <w:rPr>
          <w:sz w:val="24"/>
          <w:szCs w:val="24"/>
          <w:b w:val="1"/>
          <w:bCs w:val="1"/>
          <w:rtl/>
        </w:rPr>
        <w:t xml:space="preserve">
الأعلام،(دار العلم للملايين - بيروت،2002،ط 15،ج 7،ص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2026-10-09T01:10:59+03:00</dcterms:created>
  <dcterms:modified xsi:type="dcterms:W3CDTF">2026-10-09T01:10:59+03:00</dcterms:modified>
</cp:coreProperties>
</file>

<file path=docProps/custom.xml><?xml version="1.0" encoding="utf-8"?>
<Properties xmlns="http://schemas.openxmlformats.org/officeDocument/2006/custom-properties" xmlns:vt="http://schemas.openxmlformats.org/officeDocument/2006/docPropsVTypes"/>
</file>