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القوصي
</w:t>
      </w:r>
    </w:p>
    <w:p>
      <w:pPr>
        <w:jc w:val="start"/>
        <w:bidi/>
      </w:pPr>
      <w:r>
        <w:rPr>
          <w:rFonts w:ascii="arial" w:hAnsi="arial" w:eastAsia="arial" w:cs="arial"/>
          <w:sz w:val="28"/>
          <w:szCs w:val="28"/>
          <w:b w:val="1"/>
          <w:bCs w:val="1"/>
          <w:rtl/>
        </w:rPr>
        <w:t xml:space="preserve">القوصي
</w:t>
      </w:r>
    </w:p>
    <w:p>
      <w:pPr/>
      <w:r>
        <w:rPr/>
        <w:t xml:space="preserve">القوصي  أحمد بن محمد بن أحمد عبد الحق القوصي:زجال مصري، له اشتغال بالادب ولد بقوص، وتعلم بأسيوط ثم بالازهر ومدرسة دار العلوم بالقاهرة. وعانى التدريس، واشترك في تحرير بعض المجلات، وانشأ جريدة ’’النجاة’’ اسبوعية لقيت اقبالا، ثم مجلة’’ السبعة ودمتها’’ وفي هذه ظهر نبوغه في الزجل. امتازت ازجاله بالمعاني الاجتماعية والاخلاقية في قالب فكاهي شعبي رقيق. له ’’ديوان - ط) احتوى على بعض ما كتب من زجل وشعر. توفي بالقاهرة. </w:t>
      </w:r>
    </w:p>
    <w:p>
      <w:pPr>
        <w:jc w:val="start"/>
        <w:bidi/>
      </w:pPr>
      <w:r>
        <w:rPr>
          <w:sz w:val="24"/>
          <w:szCs w:val="24"/>
          <w:b w:val="1"/>
          <w:bCs w:val="1"/>
          <w:rtl/>
        </w:rPr>
        <w:t xml:space="preserve">
الأعلام،(دار العلم للملايين - بيروت،2002،ط 15،ج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2026-09-19T23:55:08+03:00</dcterms:created>
  <dcterms:modified xsi:type="dcterms:W3CDTF">2026-09-19T23:55:08+03:00</dcterms:modified>
</cp:coreProperties>
</file>

<file path=docProps/custom.xml><?xml version="1.0" encoding="utf-8"?>
<Properties xmlns="http://schemas.openxmlformats.org/officeDocument/2006/custom-properties" xmlns:vt="http://schemas.openxmlformats.org/officeDocument/2006/docPropsVTypes"/>
</file>