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زكريا النيسابوري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زكريا النيسابوري أبو سعيد
</w:t>
      </w:r>
    </w:p>
    <w:p>
      <w:pPr/>
      <w:r>
        <w:rPr/>
        <w:t xml:space="preserve">محمد بن محمد بن زكريا النيسابوري أبو سعيد. كان فقيها، مفسرا، ثقة في الرواية.</w:t>
      </w:r>
    </w:p>
    <w:p/>
    <w:p>
      <w:pPr/>
      <w:r>
        <w:rPr/>
        <w:t xml:space="preserve">قدم قزوين غازيا، روى عنه الخليلي في مشيخته.</w:t>
      </w:r>
    </w:p>
    <w:p/>
    <w:p>
      <w:pPr/>
      <w:r>
        <w:rPr/>
        <w:t xml:space="preserve">توفي بعد التسعين وثلاثمائة.</w:t>
      </w:r>
    </w:p>
    <w:p/>
    <w:p>
      <w:pPr/>
      <w:r>
        <w:rPr/>
        <w:t xml:space="preserve">ذكره الرافعي في «تاريخ قزوين».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2026-07-28T09:59:40+03:00</dcterms:created>
  <dcterms:modified xsi:type="dcterms:W3CDTF">2026-07-28T09:59:40+03:00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