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عون بن داود السيرافي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عون بن داود السيرافي
</w:t>
      </w:r>
    </w:p>
    <w:p>
      <w:pPr/>
      <w:r>
        <w:rPr/>
        <w:t xml:space="preserve">محمد بن عون بن داود السيرافي. لقبه مشليق. عن عبد الواحد بن غياث، وعبد الرحمن بن المتوكل وغيرهما.</w:t>
      </w:r>
    </w:p>
    <w:p/>
    <w:p>
      <w:pPr/>
      <w:r>
        <w:rPr/>
        <w:t xml:space="preserve">وعنه الإسماعيلي في معجمه، قال: وكان ينسب إلى التفسير، ولم يكن في الحديث بذاك.</w:t>
      </w:r>
    </w:p>
    <w:p/>
    <w:p>
      <w:pPr/>
      <w:r>
        <w:rPr/>
        <w:t xml:space="preserve">ذكره في «لسان الميزان».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2026-07-28T21:36:03+03:00</dcterms:created>
  <dcterms:modified xsi:type="dcterms:W3CDTF">2026-07-28T21:36:03+03:00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