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الحجاوي
</w:t>
      </w:r>
    </w:p>
    <w:p>
      <w:pPr/>
      <w:r>
        <w:rPr/>
        <w:t xml:space="preserve">الحجاوي  موسى بن أحمد بن موسى بن سالم بن عيسى بن سالم الحجاوي المقدسي، ثم الصالحي، شرف الدين، ابو النجا: فقيه حنبلي، من أهل دمشق. كان مفتي الحنابلة وشيخ الاسلام فيها. له كتب، منها (زاد المستنقع في اختصار المقنع -ط) فقه، اختصره بتصرف، و (شرح منظومة الآداب الشرعية للمرداوي -خ) و (الاقناع -ط) اربعة اجزاء، في مجلدين، وهو من اجل كتب الفقه عند الحنابلة، قال ابن العماد: لم يؤلف احد مؤلفا مثله في تحرير النقول وكثرة المسائل، و (مختصر المقنع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2026-10-08T23:58:04+03:00</dcterms:created>
  <dcterms:modified xsi:type="dcterms:W3CDTF">2026-10-08T23:58:04+03:00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