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مؤرج السدوسي
</w:t>
      </w:r>
    </w:p>
    <w:p>
      <w:pPr>
        <w:jc w:val="start"/>
        <w:bidi/>
      </w:pPr>
      <w:r>
        <w:rPr>
          <w:rFonts w:ascii="arial" w:hAnsi="arial" w:eastAsia="arial" w:cs="arial"/>
          <w:sz w:val="28"/>
          <w:szCs w:val="28"/>
          <w:b w:val="1"/>
          <w:bCs w:val="1"/>
          <w:rtl/>
        </w:rPr>
        <w:t xml:space="preserve">مؤرج السدوسي
</w:t>
      </w:r>
    </w:p>
    <w:p>
      <w:pPr/>
      <w:r>
        <w:rPr/>
        <w:t xml:space="preserve">مؤرج السدوسي  مؤرج بن عمرو بن الحارث، من بني سدوس بن شيبان، ابو فيد: عالم بالعربية والانساب. من اعيان اصحاب الخليل بن احمد. مولده ووفاته في البصرة. كان له اتصال بالمأمون العباسي. ورحل معه إلى خراسان، فسكن مدة بمرو، وانتقل إلى نيسابور. من كتبه (جماهير القبائل) و (حذق نسب قريش) و (غريب القرآن) وكتاب (الامثال -خ) و (المعاني) وله شعر جيد.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2026-07-29T18:33:37+03:00</dcterms:created>
  <dcterms:modified xsi:type="dcterms:W3CDTF">2026-07-29T18:33:37+03:00</dcterms:modified>
</cp:coreProperties>
</file>

<file path=docProps/custom.xml><?xml version="1.0" encoding="utf-8"?>
<Properties xmlns="http://schemas.openxmlformats.org/officeDocument/2006/custom-properties" xmlns:vt="http://schemas.openxmlformats.org/officeDocument/2006/docPropsVTypes"/>
</file>