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سلطان
</w:t>
      </w:r>
    </w:p>
    <w:p>
      <w:pPr>
        <w:jc w:val="start"/>
        <w:bidi/>
      </w:pPr>
      <w:r>
        <w:rPr>
          <w:rFonts w:ascii="arial" w:hAnsi="arial" w:eastAsia="arial" w:cs="arial"/>
          <w:sz w:val="28"/>
          <w:szCs w:val="28"/>
          <w:b w:val="1"/>
          <w:bCs w:val="1"/>
          <w:rtl/>
        </w:rPr>
        <w:t xml:space="preserve">مهنا بن سلطان
</w:t>
      </w:r>
    </w:p>
    <w:p>
      <w:pPr/>
      <w:r>
        <w:rPr/>
        <w:t xml:space="preserve">مهنا بن سلطان  مهنا بن سلطان بن ماجد بن مبارك بن بلعرب (ابي العرب) اليعربي: سادس الائمة اليعربيين في عمان. بويع له بحصن الحزم بعد وفاة سلطان بن سيف (سنة 1131هـ) واطمأن الناس في ايمه. ثم خرج عليه يعرب بن بلعرب بن سلطان، داعيا إلى امامة سيف بن سلطان بن سيف (المتوفى سنة 1155 هـ) فلم يثبت له مهنا، فقبض عليه يعرب وقتله.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2026-10-08T22:57:16+03:00</dcterms:created>
  <dcterms:modified xsi:type="dcterms:W3CDTF">2026-10-08T22:57:16+03:00</dcterms:modified>
</cp:coreProperties>
</file>

<file path=docProps/custom.xml><?xml version="1.0" encoding="utf-8"?>
<Properties xmlns="http://schemas.openxmlformats.org/officeDocument/2006/custom-properties" xmlns:vt="http://schemas.openxmlformats.org/officeDocument/2006/docPropsVTypes"/>
</file>