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الكريم بن محمود بن مودود بن محمود بن بلدجي 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الكريم بن محمود بن مودود بن محمود بن بلدجي الموصلي
</w:t>
      </w:r>
    </w:p>
    <w:p>
      <w:pPr/>
      <w:r>
        <w:rPr/>
        <w:t xml:space="preserve">عبد الكريم بن محمود بن مودود بن محمود بن بلدجي الموصلي. أبو الفضل. الفقيه الإمام الحنفي المفسر.</w:t>
      </w:r>
    </w:p>
    <w:p/>
    <w:p>
      <w:pPr/>
      <w:r>
        <w:rPr/>
        <w:t xml:space="preserve">مولده سنة اثنتين وثلاثين وستمائة بالموصل، ودرس بالمشهد بعد محمود، فقيه عالم بالتفسير. ذكره القرشي هكذا ولم يؤرخ وفاته.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للداوودي،(دار الكتب العلمية - بيروت،0000،ط 0،ج 1،ص 344)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الكريم بن محمود بن مودود بن محمود بن بلدجي الموصلي أبو الفضل
</w:t>
      </w:r>
    </w:p>
    <w:p>
      <w:pPr/>
      <w:r>
        <w:rPr/>
        <w:t xml:space="preserve">عبد الكريم بن محمود بن مودود بن محمود بن بلدجي الموصلي أبو الفضل الفقيه الإمام الحنفي المفسر فقيه مرضي عالم ومؤلف في التفسير</w:t>
      </w:r>
    </w:p>
    <w:p/>
    <w:p>
      <w:pPr/>
      <w:r>
        <w:rPr/>
        <w:t xml:space="preserve">وكان مولده سنة اثنتين وثلاثين وستمائة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للأدنه وي،(مكتبة العلوم والحكم - المدينة المنورة،1997،ط 1،ج 1،ص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2026-07-27T22:43:04+03:00</dcterms:created>
  <dcterms:modified xsi:type="dcterms:W3CDTF">2026-07-27T22:43:04+03:00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