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مهجة القرطبية
</w:t>
      </w:r>
    </w:p>
    <w:p>
      <w:pPr>
        <w:jc w:val="start"/>
        <w:bidi/>
      </w:pPr>
      <w:r>
        <w:rPr>
          <w:rFonts w:ascii="arial" w:hAnsi="arial" w:eastAsia="arial" w:cs="arial"/>
          <w:sz w:val="28"/>
          <w:szCs w:val="28"/>
          <w:b w:val="1"/>
          <w:bCs w:val="1"/>
          <w:rtl/>
        </w:rPr>
        <w:t xml:space="preserve">مهجة القرطبية
</w:t>
      </w:r>
    </w:p>
    <w:p>
      <w:pPr/>
      <w:r>
        <w:rPr/>
        <w:t xml:space="preserve">مهجة القرطبية  مهجة بنت التياني القرطبية: شاعرة اندلسية، من أهل قرطبة. كان ابوها يبيع التين. وكانت من اجمل نساء زمانها واخفهن روحا. رأتها ولادة بنت المستكفي الشاعرة، فأحبتها ولزمت تأديبها إلى ان صارت شاعرة. ولها في هجاء (ولادة) بيتان عجيبان، قد يكونان على سبيل الممازحة، اوردهما المقري وغيره. </w:t>
      </w:r>
    </w:p>
    <w:p>
      <w:pPr>
        <w:jc w:val="start"/>
        <w:bidi/>
      </w:pPr>
      <w:r>
        <w:rPr>
          <w:sz w:val="24"/>
          <w:szCs w:val="24"/>
          <w:b w:val="1"/>
          <w:bCs w:val="1"/>
          <w:rtl/>
        </w:rPr>
        <w:t xml:space="preserve">
الأعلام،(دار العلم للملايين - بيروت،2002،ط 15،ج 7،ص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2026-07-28T14:48:52+03:00</dcterms:created>
  <dcterms:modified xsi:type="dcterms:W3CDTF">2026-07-28T14:48:52+03:00</dcterms:modified>
</cp:coreProperties>
</file>

<file path=docProps/custom.xml><?xml version="1.0" encoding="utf-8"?>
<Properties xmlns="http://schemas.openxmlformats.org/officeDocument/2006/custom-properties" xmlns:vt="http://schemas.openxmlformats.org/officeDocument/2006/docPropsVTypes"/>
</file>