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صدقة المقدسي، برهان الدين إبراهيم بن صدقة
</w:t>
      </w:r>
    </w:p>
    <w:p>
      <w:pPr>
        <w:jc w:val="start"/>
        <w:bidi/>
      </w:pPr>
      <w:r>
        <w:rPr>
          <w:rFonts w:ascii="arial" w:hAnsi="arial" w:eastAsia="arial" w:cs="arial"/>
          <w:sz w:val="28"/>
          <w:szCs w:val="28"/>
          <w:b w:val="1"/>
          <w:bCs w:val="1"/>
          <w:rtl/>
        </w:rPr>
        <w:t xml:space="preserve">ابن صدقة المقدسي، برهان الدين إبراهيم بن صدقة
</w:t>
      </w:r>
    </w:p>
    <w:p>
      <w:pPr/>
      <w:r>
        <w:rPr/>
        <w:t xml:space="preserve">ابن صدقة المقدسي، برهان الدين إبراهيم بن صدقة إبراهيم بن صدقة بن إبراهيم بن إسماعيل المقدسي الأصل، ثم القاهري الحنبلي المعروف والده بالصانع البزار الشيخ برهان الدين بن فتح الدين. ولد سنة اثنتين وسبعين وسبعمائة. وسمع من الجمال الباجي وابن حاتم وأبي اليمن بن الكويك، وعبد الرحيم بن رزين، واحمد بن بنين، وأبي الفتح العسقلاني، وابن الشيخة والسويداوي وغيرهم. مات يوم الأحد سادس عشر جمادى الآخرة سنة اثنتين وخمسين وثمانمائة بالقاهرة.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2026-07-29T04:26:04+03:00</dcterms:created>
  <dcterms:modified xsi:type="dcterms:W3CDTF">2026-07-29T04:26:04+03:00</dcterms:modified>
</cp:coreProperties>
</file>

<file path=docProps/custom.xml><?xml version="1.0" encoding="utf-8"?>
<Properties xmlns="http://schemas.openxmlformats.org/officeDocument/2006/custom-properties" xmlns:vt="http://schemas.openxmlformats.org/officeDocument/2006/docPropsVTypes"/>
</file>