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الأريحاوي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الأريحاوي
</w:t>
      </w:r>
    </w:p>
    <w:p>
      <w:pPr/>
      <w:r>
        <w:rPr/>
        <w:t xml:space="preserve">الأريحاوي  منصور بن محمد الاريحاوى: متصوف من أهل أريحا (في فلسطين) له (شرح الجوهرة السنية في الحكم العلية - خ) في دار الكتب. وكان قد كتب (الجوهرة) سنة 1014 وشرحها بعد سنتين فبالغ في تسهيل العبارة وبسطها وذكر أنه وضعها للمبتدئين.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2026-10-08T20:27:28+03:00</dcterms:created>
  <dcterms:modified xsi:type="dcterms:W3CDTF">2026-10-08T20:27:28+03:00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