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فلاح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فلاح
</w:t>
      </w:r>
    </w:p>
    <w:p>
      <w:pPr/>
      <w:r>
        <w:rPr/>
        <w:t xml:space="preserve">منصور بن فلاح  منصور بن فلاح بن محمد بن سليمان، ابو الخير، تقي الدين: نحوي، يمني. له مؤلفات في علوم العربية وغيرها، منها (الكافي) قال السيوطي: يدل على معرفته بأصول الفقه، و (المغني) في النحو، اربع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2026-10-09T20:52:11+03:00</dcterms:created>
  <dcterms:modified xsi:type="dcterms:W3CDTF">2026-10-09T20:52:11+03:00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