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الكاتب
</w:t>
      </w:r>
    </w:p>
    <w:p>
      <w:pPr>
        <w:jc w:val="start"/>
        <w:bidi/>
      </w:pPr>
      <w:r>
        <w:rPr>
          <w:rFonts w:ascii="arial" w:hAnsi="arial" w:eastAsia="arial" w:cs="arial"/>
          <w:sz w:val="28"/>
          <w:szCs w:val="28"/>
          <w:b w:val="1"/>
          <w:bCs w:val="1"/>
          <w:rtl/>
        </w:rPr>
        <w:t xml:space="preserve">منصور الكاتب
</w:t>
      </w:r>
    </w:p>
    <w:p>
      <w:pPr/>
      <w:r>
        <w:rPr/>
        <w:t xml:space="preserve">منصور الكاتب  منصور الجوذري العزيزي، ابو علي: كاتب، يعد من المؤرخين نسبته إلى العزيز بالله العبيدي الفاطمي. وقد يكون صقلبيا. تولى الكتابة للاستاذ جوذر الصقلبي (انظر ترجمته) سنة 350هـ ، وهما في المهدية. واشتدت صلته بجوذر حتى امينه ومستودع اسراره. ومات جوذر في طريقه إلى مصر (سنة 362) فصنف منصور اخباره وادخل فيها كثيرا من الوثائق والنصوص في كتاب (سيرة الاستاذ جوذر -ط) وحل محله في خدمة المعز (معد بن اسماعيل) ثم العزيز (نزار بن معد) فالحاكم بأمر الله (منصور ابن نزار) متوليا امانة سرهم وحفظ توقيعاتهم والكتب التي ترد عليهم. وتولى الاحباس (الاوقاف) بمصر، واضيفت اليه في ايام الحاكم الحسبة وسوق الرقيق والسواحل واعمال اخرى. ويظهر انه مات في ايام الحاكم. </w:t>
      </w:r>
    </w:p>
    <w:p>
      <w:pPr>
        <w:jc w:val="start"/>
        <w:bidi/>
      </w:pPr>
      <w:r>
        <w:rPr>
          <w:sz w:val="24"/>
          <w:szCs w:val="24"/>
          <w:b w:val="1"/>
          <w:bCs w:val="1"/>
          <w:rtl/>
        </w:rPr>
        <w:t xml:space="preserve">
الأعلام،(دار العلم للملايين - بيروت،2002،ط 15،ج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2026-10-08T18:35:00+03:00</dcterms:created>
  <dcterms:modified xsi:type="dcterms:W3CDTF">2026-10-08T18:35:00+03:00</dcterms:modified>
</cp:coreProperties>
</file>

<file path=docProps/custom.xml><?xml version="1.0" encoding="utf-8"?>
<Properties xmlns="http://schemas.openxmlformats.org/officeDocument/2006/custom-properties" xmlns:vt="http://schemas.openxmlformats.org/officeDocument/2006/docPropsVTypes"/>
</file>