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منصور
</w:t>
      </w:r>
    </w:p>
    <w:p>
      <w:pPr/>
      <w:r>
        <w:rPr/>
        <w:t xml:space="preserve">الشريف منصور  منصور بن إبراهيم بن على بن إبراهيم بن سليمان: فاضل يمانى. كان رئيسا لجمعية التعاون الاسلامي. له (إرشاد الافكار إلى طريق الابرار - ط) في أوله ترجمة له. وهو 11 رسالة في موضوعات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2026-10-08T18:35:05+03:00</dcterms:created>
  <dcterms:modified xsi:type="dcterms:W3CDTF">2026-10-08T18:35:05+03:00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