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إسماعيل بن عبد الرحمن أبو بكر بن الإمام أبي عثمان 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إسماعيل بن عبد الرحمن أبو بكر بن الإمام أبي عثمان الصابوني
</w:t>
      </w:r>
    </w:p>
    <w:p>
      <w:pPr/>
      <w:r>
        <w:rPr/>
        <w:t xml:space="preserve">عبد الرحمن بن إسماعيل بن عبد الرحمن أبو بكر بن الإمام أبي عثمان الصابوني سمع بنيسابور أباه وعبد الغافر بن محمد الفارسي وأبا عثمان سعيد بن محمد البحيري وغيرهم</w:t>
      </w:r>
    </w:p>
    <w:p/>
    <w:p>
      <w:pPr/>
      <w:r>
        <w:rPr/>
        <w:t xml:space="preserve">ولي قضاء أذربيجان وسمي قاضي القضاة</w:t>
      </w:r>
    </w:p>
    <w:p/>
    <w:p>
      <w:pPr/>
      <w:r>
        <w:rPr/>
        <w:t xml:space="preserve">مات بأصبهان في حدود سنة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إسماعيل عبد الرحمن في أبو بكر ابن الإمام أبي عثمان الصابوني
</w:t>
      </w:r>
    </w:p>
    <w:p>
      <w:pPr/>
      <w:r>
        <w:rPr/>
        <w:t xml:space="preserve">عبد الرحمن بن إسماعيل عبد الرحمن في أبو بكر ابن الإمام أبي عثمان الصابوني </w:t>
      </w:r>
    </w:p>
    <w:p/>
    <w:p>
      <w:pPr/>
      <w:r>
        <w:rPr/>
        <w:t xml:space="preserve">سمع أباه وغيره، وولى قضاء أذربيجان وسُمى قاضي القضاة، مات بأصبهان في حدود سنة 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2026-07-29T07:30:26+03:00</dcterms:created>
  <dcterms:modified xsi:type="dcterms:W3CDTF">2026-07-29T07:30:26+03:00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