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ملكان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ملكان بن عدي
</w:t>
      </w:r>
    </w:p>
    <w:p>
      <w:pPr/>
      <w:r>
        <w:rPr/>
        <w:t xml:space="preserve">ملكان بن عدي  ملكان بن عدي بن عبد مناة، من طابخة، من عدنان: جد جاهلي. من نسله ذو الرمة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2026-10-08T17:26:55+03:00</dcterms:created>
  <dcterms:modified xsi:type="dcterms:W3CDTF">2026-10-08T17:26:55+03:00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