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الرميلي
</w:t>
      </w:r>
    </w:p>
    <w:p>
      <w:pPr>
        <w:jc w:val="start"/>
        <w:bidi/>
      </w:pPr>
      <w:r>
        <w:rPr>
          <w:rFonts w:ascii="arial" w:hAnsi="arial" w:eastAsia="arial" w:cs="arial"/>
          <w:sz w:val="28"/>
          <w:szCs w:val="28"/>
          <w:b w:val="1"/>
          <w:bCs w:val="1"/>
          <w:rtl/>
        </w:rPr>
        <w:t xml:space="preserve">الرميلي
</w:t>
      </w:r>
    </w:p>
    <w:p>
      <w:pPr/>
      <w:r>
        <w:rPr/>
        <w:t xml:space="preserve">الرميلي  مكي بن عبد السلام بن الحسين بن القاسم الانصاري الرميلي، ابو القاسم: مؤرخ، من الحفاظ، رحالة. كانت الفتاوى تأتيه من مصر وغيرها. نسبته إلى الرميلة من اراضي فلسطين. تعلم بالقدس، ولما استولى الافرنج عليها (سنة 492هـ) اسروه واذاعوا ان فكاكه بالف دينار، فلم يستفكه احد، فرموه بالحجارة حتى قتلوه. له (تاريخ بيت المقدس وفضائله) لم يتمه.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الرميلي
</w:t>
      </w:r>
    </w:p>
    <w:p>
      <w:pPr/>
      <w:r>
        <w:rPr/>
        <w:t xml:space="preserve">ابن الرميلي مكي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الرميلي
</w:t>
      </w:r>
    </w:p>
    <w:p>
      <w:pPr/>
      <w:r>
        <w:rPr/>
        <w:t xml:space="preserve">الرميلي الإمام الحافظ العالم الشهيد أبو القاسم مكي بن عبد السلام بن الحسين الرميلي، المقدسي، أحد الجوالين.</w:t>
      </w:r>
    </w:p>
    <w:p/>
    <w:p>
      <w:pPr/>
      <w:r>
        <w:rPr/>
        <w:t xml:space="preserve">قال السمعاني: كان كثير التعب والسهر والطلب، ثقة، متحريا، ورعا، ضابطا، شرع في ’’تاريخ’’ لبيت المقدس.</w:t>
      </w:r>
    </w:p>
    <w:p/>
    <w:p>
      <w:pPr/>
      <w:r>
        <w:rPr/>
        <w:t xml:space="preserve">سمع من محمد بن يحيى بن سلوان، وأبا عثمان بن ورقاء، وأبا القاسم الحنائي، وعبد الباقي بن فارس، وعبد العزيز بن الحسن الضراب، وأبا جعفر بن المسلمة، وأبا بكر الخطيب، وخلقا كثيرا بالشام ومصر والعراق والجزيرة وآمد.</w:t>
      </w:r>
    </w:p>
    <w:p/>
    <w:p>
      <w:pPr/>
      <w:r>
        <w:rPr/>
        <w:t xml:space="preserve">روى عنه: عمر الرواسي، ومحمد بن علي المهرجاني، وعمار بن طاهر، وإسماعيل بن السمرقندي، وأبو الحسن بن المسلم السلمي، وحمزة بن كروس، وغالب بن أحمد، وآخرون.</w:t>
      </w:r>
    </w:p>
    <w:p/>
    <w:p>
      <w:pPr/>
      <w:r>
        <w:rPr/>
        <w:t xml:space="preserve">ولد سنة اثنتين وثلاثين وأربع مائة، وكان مفتيا على مذهب الشافعي، وكانت الفتاوى تجيئه من البلاد، وكان عالما ثبتا، ابتلي بالأسر وقت أخذ العدو بيت المقدس، وطلبوا في فدائه ذهبا كثيرا، فلم يفد، فقتلوه بالحجارة عند البثرون، -رحمه الله- في ثاني عشر شوال، سنة اثنتين وتسعين وأربع مائة، وله سبعين سنة وأشهر.</w:t>
      </w:r>
    </w:p>
    <w:p/>
    <w:p>
      <w:pPr/>
      <w:r>
        <w:rPr/>
        <w:t xml:space="preserve">وقتلوا بالقدس نحوا من سبعين ألفا، ودام في أيديهم تسعين سنة.</w:t>
      </w:r>
    </w:p>
    <w:p/>
    <w:p>
      <w:pPr/>
      <w:r>
        <w:rPr/>
        <w:t xml:space="preserve">مجد الملك، ابن خذام: </w:t>
      </w:r>
    </w:p>
    <w:p>
      <w:pPr>
        <w:jc w:val="start"/>
        <w:bidi/>
      </w:pPr>
      <w:r>
        <w:rPr>
          <w:sz w:val="24"/>
          <w:szCs w:val="24"/>
          <w:b w:val="1"/>
          <w:bCs w:val="1"/>
          <w:rtl/>
        </w:rPr>
        <w:t xml:space="preserve">
سير أعلام النبلاء،(دار الحديث- القاهرة،2006،ط 1،ج 14،ص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بن القاسم بن محمد أبو القاسم الرميلي الحافظ
</w:t>
      </w:r>
    </w:p>
    <w:p>
      <w:pPr/>
      <w:r>
        <w:rPr/>
        <w:t xml:space="preserve">مكي بن عبد السلام بن الحسين بن القاسم بن محمد أبو القاسم الرميلي الحافظ من أهل بيت المقدس</w:t>
      </w:r>
    </w:p>
    <w:p/>
    <w:p>
      <w:pPr/>
      <w:r>
        <w:rPr/>
        <w:t xml:space="preserve">قال ابن السمعاني هو أحد الجوالين في الآفاق وكان كثير النصب والسهر والتعب طلب وتغرب وجمع وكان ثقة متحريا ورعا ضابطا</w:t>
      </w:r>
    </w:p>
    <w:p/>
    <w:p>
      <w:pPr/>
      <w:r>
        <w:rPr/>
        <w:t xml:space="preserve">شرع في تاريخ بيت المقدس وفضائله وجمع فيه شيئا</w:t>
      </w:r>
    </w:p>
    <w:p/>
    <w:p>
      <w:pPr/>
      <w:r>
        <w:rPr/>
        <w:t xml:space="preserve">وحدث باليسير لأنه قتل قبل الشيخوخة</w:t>
      </w:r>
    </w:p>
    <w:p/>
    <w:p>
      <w:pPr/>
      <w:r>
        <w:rPr/>
        <w:t xml:space="preserve">سمع بالمقدس محمد بن علي بن يحيى بن سلوان المازني وأبا عثمان بن ورقاء وعبد العزيز بن أحمد النصيبيني</w:t>
      </w:r>
    </w:p>
    <w:p/>
    <w:p>
      <w:pPr/>
      <w:r>
        <w:rPr/>
        <w:t xml:space="preserve">وبمصر عبد الباقي بن فارس المقرى وعبد العزيز بن الحسن الضراب</w:t>
      </w:r>
    </w:p>
    <w:p/>
    <w:p>
      <w:pPr/>
      <w:r>
        <w:rPr/>
        <w:t xml:space="preserve">وبدمشق أبا القاسم إبراهيم بن محمد الحنائي وعلي بن الخضر</w:t>
      </w:r>
    </w:p>
    <w:p/>
    <w:p>
      <w:pPr/>
      <w:r>
        <w:rPr/>
        <w:t xml:space="preserve">وبعسقلان أحمد بن الحسين الشماع</w:t>
      </w:r>
    </w:p>
    <w:p/>
    <w:p>
      <w:pPr/>
      <w:r>
        <w:rPr/>
        <w:t xml:space="preserve">وبصور أبا بكر الخطيب وعبد الرحمن بن علي الكاملي</w:t>
      </w:r>
    </w:p>
    <w:p/>
    <w:p>
      <w:pPr/>
      <w:r>
        <w:rPr/>
        <w:t xml:space="preserve">وبأطرابلس الحسين بن أحمد</w:t>
      </w:r>
    </w:p>
    <w:p/>
    <w:p>
      <w:pPr/>
      <w:r>
        <w:rPr/>
        <w:t xml:space="preserve">وببغداد أبا جعفر بن المسلمة وعبد الصمد بن المأمون وطبقتهما</w:t>
      </w:r>
    </w:p>
    <w:p/>
    <w:p>
      <w:pPr/>
      <w:r>
        <w:rPr/>
        <w:t xml:space="preserve">وسمع بالبصرة والكوفة وواسط وتكريت والموصل وآمد وميافارقين</w:t>
      </w:r>
    </w:p>
    <w:p/>
    <w:p>
      <w:pPr/>
      <w:r>
        <w:rPr/>
        <w:t xml:space="preserve">سمع منه هبة الله الشيرازي وعمر الرواسي</w:t>
      </w:r>
    </w:p>
    <w:p/>
    <w:p>
      <w:pPr/>
      <w:r>
        <w:rPr/>
        <w:t xml:space="preserve">وحدث عنه محمد بن علي المهرجاني بمرو وأبو سعيد عمار بن طاهر التاجر بهمذان وإسماعيل بن السمرقندي بمدينة السلام وحمزة بن كروس وغالب بن أحمد وغيرهما بدمشق</w:t>
      </w:r>
    </w:p>
    <w:p/>
    <w:p>
      <w:pPr/>
      <w:r>
        <w:rPr/>
        <w:t xml:space="preserve">ولد يوم عاشوراء سنة اثنتين وثلاثين وأربعمائة</w:t>
      </w:r>
    </w:p>
    <w:p/>
    <w:p>
      <w:pPr/>
      <w:r>
        <w:rPr/>
        <w:t xml:space="preserve">قال المؤتمن الساجي كانت الفتاوي تجيئه من مصر والساحل ودمشق</w:t>
      </w:r>
    </w:p>
    <w:p/>
    <w:p>
      <w:pPr/>
      <w:r>
        <w:rPr/>
        <w:t xml:space="preserve">قتلته الفرنج لعنهم الله ببيت المقدس وذلك أنهم قبضوا عليه أسيرا فلما علموا أنه من علماء المسلمين نودي عليه ليفتدى بألف مثقال فلم يفتده أحد فقتل في اليوم الثاني عشر من شعبان سنة اثنتين وتسعين وأربعمائة</w:t>
      </w:r>
    </w:p>
    <w:p/>
    <w:p>
      <w:pPr/>
      <w:r>
        <w:rPr/>
        <w:t xml:space="preserve">وفيه استولى الفرنج على بيت المقدس وقتلوا منه عالما لا يحصيهم إلا الله سبحانه وتعالى</w:t>
      </w:r>
    </w:p>
    <w:p>
      <w:pPr>
        <w:jc w:val="start"/>
        <w:bidi/>
      </w:pPr>
      <w:r>
        <w:rPr>
          <w:sz w:val="24"/>
          <w:szCs w:val="24"/>
          <w:b w:val="1"/>
          <w:bCs w:val="1"/>
          <w:rtl/>
        </w:rPr>
        <w:t xml:space="preserve">
طبقات الشافعية الكبرى،(دار هجر - القاهرة،1992،ط 2،ج 5،ص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عبد السلام بن الحسين
</w:t>
      </w:r>
    </w:p>
    <w:p>
      <w:pPr/>
      <w:r>
        <w:rPr/>
        <w:t xml:space="preserve">مكي بن عبد السلام بن الحسين </w:t>
      </w:r>
    </w:p>
    <w:p/>
    <w:p>
      <w:pPr/>
      <w:r>
        <w:rPr/>
        <w:t xml:space="preserve">الحافظ الإمام أبو العباس الرميلي</w:t>
      </w:r>
    </w:p>
    <w:p/>
    <w:p>
      <w:pPr/>
      <w:r>
        <w:rPr/>
        <w:t xml:space="preserve">أحد الجوالين رحل إلى مصر والشام وبغداد والبصرة وواسط الموصل وغيرها</w:t>
      </w:r>
    </w:p>
    <w:p/>
    <w:p>
      <w:pPr/>
      <w:r>
        <w:rPr/>
        <w:t xml:space="preserve">وقال ابن النجار كان من الحفاظ مفتياً في مذهب الشافعي</w:t>
      </w:r>
    </w:p>
    <w:p/>
    <w:p>
      <w:pPr/>
      <w:r>
        <w:rPr/>
        <w:t xml:space="preserve">وقال المؤتمن الساجي كان صدوقًا متثبتا يكاد أن يعد من الحفاظ</w:t>
      </w:r>
    </w:p>
    <w:p/>
    <w:p>
      <w:pPr/>
      <w:r>
        <w:rPr/>
        <w:t xml:space="preserve">ألف تاريخ بيت المقدس</w:t>
      </w:r>
    </w:p>
    <w:p/>
    <w:p>
      <w:pPr/>
      <w:r>
        <w:rPr/>
        <w:t xml:space="preserve">قتل في ثاني عشر شوال سنة اثنتين وتسعين وأربعمائة ولد سنة اثنتين وثلاثين وأربعمائة</w:t>
      </w:r>
    </w:p>
    <w:p>
      <w:pPr>
        <w:jc w:val="start"/>
        <w:bidi/>
      </w:pPr>
      <w:r>
        <w:rPr>
          <w:sz w:val="24"/>
          <w:szCs w:val="24"/>
          <w:b w:val="1"/>
          <w:bCs w:val="1"/>
          <w:rtl/>
        </w:rPr>
        <w:t xml:space="preserve">
طبقات الحفاظ،(دار الكتب العلمية - بيروت،1403،ط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مكي بن عبد السلام الرميلي
</w:t>
      </w:r>
    </w:p>
    <w:p>
      <w:pPr/>
      <w:r>
        <w:rPr/>
        <w:t xml:space="preserve">والحافظ أبو القاسم مكي بن عبد السلام الرميلي من جملة الشهداء بيت المقدس</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w:t>
      </w:r>
    </w:p>
    <w:p/>
    <w:p>
      <w:pPr/>
      <w:r>
        <w:rPr/>
        <w:t xml:space="preserve">ابن عبد السلام بن الحسين، الحافظ، الفقيه، أبو القاسم، الرميلي، المقدسي، أحد الجوالين.</w:t>
      </w:r>
    </w:p>
    <w:p/>
    <w:p>
      <w:pPr/>
      <w:r>
        <w:rPr/>
        <w:t xml:space="preserve">ولد سنة اثنتين وثلاثين وأربع مئة.</w:t>
      </w:r>
    </w:p>
    <w:p/>
    <w:p>
      <w:pPr/>
      <w:r>
        <w:rPr/>
        <w:t xml:space="preserve">ورحل إلى مصر ودمشق وأطرابلس وبغداد والبصرة والكوفة وواسط والموصل وآمد وغيرها.</w:t>
      </w:r>
    </w:p>
    <w:p/>
    <w:p>
      <w:pPr/>
      <w:r>
        <w:rPr/>
        <w:t xml:space="preserve">وسمع محمد بن يحيى بن سلوان المازني، وعبد العزيز بن أحمد النصيبي، وعبد الباقي بن فارس، وأبا جعفر بن المسلمة، وأبا الغنائم بن مأمون، وخلقاً.</w:t>
      </w:r>
    </w:p>
    <w:p/>
    <w:p>
      <w:pPr/>
      <w:r>
        <w:rPr/>
        <w:t xml:space="preserve">سمع منه: هبة الله الشيرازي، وعمر الرواسي.</w:t>
      </w:r>
    </w:p>
    <w:p/>
    <w:p>
      <w:pPr/>
      <w:r>
        <w:rPr/>
        <w:t xml:space="preserve">وحدث عنه: محمد بن علي بن محمد المهرجاني، وأبو القاسم بن السمرقندي، وجمال الإسلام أبو الحسن السلمي، وآخرون.</w:t>
      </w:r>
    </w:p>
    <w:p/>
    <w:p>
      <w:pPr/>
      <w:r>
        <w:rPr/>
        <w:t xml:space="preserve">قال ابن النجار: مكي من الحفاظ، رحل وحصل، وكان مفتياً في مذهب الشافعي.</w:t>
      </w:r>
    </w:p>
    <w:p/>
    <w:p>
      <w:pPr/>
      <w:r>
        <w:rPr/>
        <w:t xml:space="preserve">وقال المؤتمن الساجي: كانت الفتاوى تجيئه من مصر ومن الساحل ودمشق، وقيل: إنه شرع في تأليف تاريخ لبيت المقدس، ولما دخلت الفرنج، وملكوا بيت المقدس في شعبان سنة اثنتين وتسعين وأربع مئة أسروا الرميلي، ونودي عليه في البلاد ليفك بألف دينار لما عرفوا أنه من علماء المسلمين، فلم يفتكه أحد، فقتل صبراً بظاهر أنطاكية.</w:t>
      </w:r>
    </w:p>
    <w:p/>
    <w:p>
      <w:pPr/>
      <w:r>
        <w:rPr/>
        <w:t xml:space="preserve">قال غيث الأرمنازي: قتلوه بالحجارة في ثاني عشر شوال سنة اثنتين وتسعين.</w:t>
      </w:r>
    </w:p>
    <w:p/>
    <w:p>
      <w:pPr/>
      <w:r>
        <w:rPr/>
        <w:t xml:space="preserve">وقال غيره: قتلوا في بيت المقدس نحواً من سبعين ألفاً، وبقي في أيديهم تسعين سنة، فافتتحه السلطان صلاح الدين.</w:t>
      </w:r>
    </w:p>
    <w:p/>
    <w:p>
      <w:pPr/>
      <w:r>
        <w:rPr/>
        <w:t xml:space="preserve">وفيها: مات مقرئ دمشق أبو البركات بن طاوس، وله تسع وسبعون سنة. والمسند أبو الحسين أحمد بن عبد القادر بن يوسف. ومسند بلخ أبو القاسم أحمد بن محمد بن محمد الخليلي الدهقان، وله أكثر من مئة سنة. والعلامة أبو تراب عبد الباقي بن يوسف المراغي بنيسابور. ومسند مصر القاضي أبو الحسن علي بن الحسن الخلعي الشافعي، وله ثمان وثمانون سنة. والمسند أبو الحسن بن أيوب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مكى بن عبد السلام أبو القاسم الأنصاري المقدسي
</w:t>
      </w:r>
    </w:p>
    <w:p>
      <w:pPr/>
      <w:r>
        <w:rPr/>
        <w:t xml:space="preserve">مكى بن عبد السلام أبو القاسم الأنصاري المقدسي </w:t>
      </w:r>
    </w:p>
    <w:p/>
    <w:p>
      <w:pPr/>
      <w:r>
        <w:rPr/>
        <w:t xml:space="preserve">كاتب الفتاوى، جاءته الفتاوى من مصر وعير، وجمع تاريخ بيت المقدس، وحال الإنفاق في طلب الحديث، سمع الخطيب وغيره، وعنه إسماعيل بن أحمد السمرقندى وغيره، أخذته الفرنج ثانى عشر شعبان سنة اثنين وسبعين لما أخذوا القدس أسيراً وبعثوه إلى البلاد ينادى في فكاكه بألف دينار لما اعلموا أنه من علماء المسلمين فلم يستفكه أحد، فرموه بالحجارة على أنطاكيه حتى قتلو -لعنهم اللَّه- وكان مولده لسنة اثنين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2026-10-08T16:21:26+03:00</dcterms:created>
  <dcterms:modified xsi:type="dcterms:W3CDTF">2026-10-08T16:21:26+03:00</dcterms:modified>
</cp:coreProperties>
</file>

<file path=docProps/custom.xml><?xml version="1.0" encoding="utf-8"?>
<Properties xmlns="http://schemas.openxmlformats.org/officeDocument/2006/custom-properties" xmlns:vt="http://schemas.openxmlformats.org/officeDocument/2006/docPropsVTypes"/>
</file>