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المرزوقي
</w:t>
      </w:r>
    </w:p>
    <w:p>
      <w:pPr/>
      <w:r>
        <w:rPr/>
        <w:t xml:space="preserve">المرزوقي  أحمد بن محمد بن رمضان، أبو الفوز الحسيني المرزوقي: فقيه مالكي، استقر بمكة. من كتبه (تحصيل نيل المرام - ط) في شرح منظومة له سماها (عقيدة العوام( في التوحيد، و (عصمة الأنبياء - ط) منظومة، و (بلوغ المرام - ط) شرح لقصة المولد النبوي.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2026-07-28T17:29:47+03:00</dcterms:created>
  <dcterms:modified xsi:type="dcterms:W3CDTF">2026-07-28T17:29:47+03:00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