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المطاميري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المطاميري
</w:t>
      </w:r>
    </w:p>
    <w:p>
      <w:pPr/>
      <w:r>
        <w:rPr/>
        <w:t xml:space="preserve">المطاميري  مقدار بن المختار، أبو الجوائز المطاميرى: شاعر، من ندماء سيف الدولة صدقة بن منصور بن مزيد. نسبته إلى (المطامير) وهى ضيعة بحلوان العراق. سكن بعدها (الحلة) حيث يقيم سيف الدولة. وهو القائل، من أبيات ارتجلها بين يديه:</w:t>
      </w:r>
    </w:p>
    <w:p/>
    <w:p>
      <w:pPr>
        <w:jc w:val="center"/>
      </w:pPr>
      <w:r>
        <w:rPr>
          <w:color w:val="ff0000"/>
        </w:rPr>
        <w:t xml:space="preserve">أمنا بها الواشين أن يلهجوا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تتهم إلا وشاة المدامع</w:t>
      </w:r>
    </w:p>
    <w:p/>
    <w:p>
      <w:pPr/>
      <w:r>
        <w:rPr/>
        <w:t xml:space="preserve">قال الزبيدى: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2026-10-08T16:05:47+03:00</dcterms:created>
  <dcterms:modified xsi:type="dcterms:W3CDTF">2026-10-08T16:05:47+03:00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