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الذكير
</w:t>
      </w:r>
    </w:p>
    <w:p>
      <w:pPr>
        <w:jc w:val="start"/>
        <w:bidi/>
      </w:pPr>
      <w:r>
        <w:rPr>
          <w:rFonts w:ascii="arial" w:hAnsi="arial" w:eastAsia="arial" w:cs="arial"/>
          <w:sz w:val="28"/>
          <w:szCs w:val="28"/>
          <w:b w:val="1"/>
          <w:bCs w:val="1"/>
          <w:rtl/>
        </w:rPr>
        <w:t xml:space="preserve">الذكير
</w:t>
      </w:r>
    </w:p>
    <w:p>
      <w:pPr/>
      <w:r>
        <w:rPr/>
        <w:t xml:space="preserve">الذكير  مقبل بن عبد العزيز الذكير: مؤرخ نجدى، من أهل عنيزة (في القصيم) تنتمي أسرته (آل ذكير) إلى بني خالد. سافر إلى الكويت سنة 1313 ه، وتعلم فيها الكتابة. وعمل في التجارة فتنقل بين عنيزة والعراق والهند. وفتح محلا في البحرين للتصدير والاستيراد إلى سنة 1343 (1922) حيث اختاره الملك عبد العزيز آل سعود مديرا لمالية الاحساء، فبقي إلى سنة 1350 وجمع (تاريخا لنجد) سماه (العقود الدرية في تاريخ البلاد النجدية - خ) في مكتبة الدراسات العليا ببغداد، والمسودة بخطه، في مكتبة كلية الآداب بجامعة بغداد، ومنه نسخة في ثلاثة أجزاء، في جامعة بغداد أيضا (569 - 571). </w:t>
      </w:r>
    </w:p>
    <w:p>
      <w:pPr>
        <w:jc w:val="start"/>
        <w:bidi/>
      </w:pPr>
      <w:r>
        <w:rPr>
          <w:sz w:val="24"/>
          <w:szCs w:val="24"/>
          <w:b w:val="1"/>
          <w:bCs w:val="1"/>
          <w:rtl/>
        </w:rPr>
        <w:t xml:space="preserve">
الأعلام،(دار العلم للملايين - بيروت،2002،ط 15،ج 7،ص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2026-10-08T16:04:00+03:00</dcterms:created>
  <dcterms:modified xsi:type="dcterms:W3CDTF">2026-10-08T16:04:00+03:00</dcterms:modified>
</cp:coreProperties>
</file>

<file path=docProps/custom.xml><?xml version="1.0" encoding="utf-8"?>
<Properties xmlns="http://schemas.openxmlformats.org/officeDocument/2006/custom-properties" xmlns:vt="http://schemas.openxmlformats.org/officeDocument/2006/docPropsVTypes"/>
</file>