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الطبري أبو جعفر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الطبري أبو جعفر الفقيه
</w:t>
      </w:r>
    </w:p>
    <w:p>
      <w:pPr/>
      <w:r>
        <w:rPr/>
        <w:t xml:space="preserve">محمد بن الحسن الطبري أبو جعفر الفقيه قال حمزة السهمى إنه كان فقيها يفتى على مذهب الشافعي وإنه توفى سنة ثلاث وعشرين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3،ص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الطبري أبو جعفر.
</w:t>
      </w:r>
    </w:p>
    <w:p>
      <w:pPr/>
      <w:r>
        <w:rPr/>
        <w:t xml:space="preserve">محمد بن الحسن الطبري أبو جعفر. </w:t>
      </w:r>
    </w:p>
    <w:p/>
    <w:p>
      <w:pPr/>
      <w:r>
        <w:rPr/>
        <w:t xml:space="preserve">الفقيه، قال حمزة السهمي: كان يفتى على مذهب الشافعي، ومات سنة ثلاث وعشرين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2026-07-28T16:34:18+03:00</dcterms:created>
  <dcterms:modified xsi:type="dcterms:W3CDTF">2026-07-28T16:34:18+03:00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