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مفرج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مفرج بن مالك
</w:t>
      </w:r>
    </w:p>
    <w:p>
      <w:pPr/>
      <w:r>
        <w:rPr/>
        <w:t xml:space="preserve">مفرج بن مالك  مفرج بن مالك بن زهران، من ازد شنوءة، من قحطان: جد جاهلي. قال القلقشندي: من نسله حاجز بن عوف الشاعر الجاهلي.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2026-10-08T15:21:46+03:00</dcterms:created>
  <dcterms:modified xsi:type="dcterms:W3CDTF">2026-10-08T15:21:46+03:00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