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الأقيشر
</w:t>
      </w:r>
    </w:p>
    <w:p>
      <w:pPr>
        <w:jc w:val="start"/>
        <w:bidi/>
      </w:pPr>
      <w:r>
        <w:rPr>
          <w:rFonts w:ascii="arial" w:hAnsi="arial" w:eastAsia="arial" w:cs="arial"/>
          <w:sz w:val="28"/>
          <w:szCs w:val="28"/>
          <w:b w:val="1"/>
          <w:bCs w:val="1"/>
          <w:rtl/>
        </w:rPr>
        <w:t xml:space="preserve">الأقيشر
</w:t>
      </w:r>
    </w:p>
    <w:p>
      <w:pPr/>
      <w:r>
        <w:rPr/>
        <w:t xml:space="preserve">الأقيشر  المغيرة بن عبد الله بن معرض الاسدي، ابو معرض: شاعر هجاء، عالي الطبقة. من أهل بادية الكوفة. كان يتردد إلى الحيرة. ولد في الجاهلية، ونشأ في اول الاسلام. وعاش عمرا طويلا. وكان (عثمانيا) من رجال عثمان بن عفان. وادرك دولة عبد الملك بن مروان. وقتل بظاهر الكوفة خنقا بالدخان. لقب بالاقيشر، لانه كان احمر الوجه اقشر: وكان يغضب اذا دعي به. قال المرزباني: هو احد مجان الكوفة وشعرائهم، هجا عبد الملك، ورثى مصعب بن الزبير. وعرفه الآمدي بصاحب الشراب، لقوله من قصيدة مشهورة:</w:t>
      </w:r>
    </w:p>
    <w:p/>
    <w:p>
      <w:pPr>
        <w:jc w:val="center"/>
      </w:pPr>
      <w:r>
        <w:rPr>
          <w:color w:val="ff0000"/>
        </w:rPr>
        <w:t xml:space="preserve">أفنى تلادي وماجمعت من نشب</w:t>
      </w:r>
      <w:r>
        <w:rPr>
          <w:color w:val="ff0000"/>
        </w:rPr>
        <w:t xml:space="preserve">      </w:t>
      </w:r>
      <w:r>
        <w:rPr>
          <w:color w:val="ff0000"/>
        </w:rPr>
        <w:t xml:space="preserve">قرع القواقيز افواه الاباريق</w:t>
      </w:r>
    </w:p>
    <w:p/>
    <w:p>
      <w:pPr/>
      <w:r>
        <w:rPr/>
        <w:t xml:space="preserve">والقواقيز الاقداح، جمع قاقوزة، وهي القازوزة ايضا، كما في القاموس. واخباره كثيرة، فيها غرائب.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الأقيشر الأسدي
</w:t>
      </w:r>
    </w:p>
    <w:p>
      <w:pPr/>
      <w:r>
        <w:rPr/>
        <w:t xml:space="preserve">الأقيشر الأسدي اسمه المغيرة بن عبد الله. يأتي في الميم.</w:t>
      </w:r>
    </w:p>
    <w:p>
      <w:pPr>
        <w:jc w:val="start"/>
        <w:bidi/>
      </w:pPr>
      <w:r>
        <w:rPr>
          <w:sz w:val="24"/>
          <w:szCs w:val="24"/>
          <w:b w:val="1"/>
          <w:bCs w:val="1"/>
          <w:rtl/>
        </w:rPr>
        <w:t xml:space="preserve">
الإصابة في تمييز الصحابة،(دار الكتب العلمية - بيروت،1995،ط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الله
</w:t>
      </w:r>
    </w:p>
    <w:p>
      <w:pPr/>
      <w:r>
        <w:rPr/>
        <w:t xml:space="preserve">المغيرة بن عبد الله بن المعرض. بن عمرو بن أسد بن خزيمة، المعروف</w:t>
      </w:r>
    </w:p>
    <w:p/>
    <w:p>
      <w:pPr/>
      <w:r>
        <w:rPr/>
        <w:t xml:space="preserve">بالأقيشر، ويكنى أبا المعرض. قال أبو الفرج الأصبهاني: كان أبعد بني أسد بن خزيمة نسبا، وعمر عمرا طويلا في الجاهلية، وهو الذي يقول في الإسلام في مسجد سماك بن خرشة الأسدي:</w:t>
      </w:r>
    </w:p>
    <w:p/>
    <w:p>
      <w:pPr>
        <w:jc w:val="center"/>
      </w:pPr>
      <w:r>
        <w:rPr>
          <w:color w:val="ff0000"/>
        </w:rPr>
        <w:t xml:space="preserve">غضبت دودان من مسجدنا</w:t>
      </w:r>
      <w:r>
        <w:rPr>
          <w:color w:val="ff0000"/>
        </w:rPr>
        <w:t xml:space="preserve">      </w:t>
      </w:r>
      <w:r>
        <w:rPr>
          <w:color w:val="ff0000"/>
        </w:rPr>
        <w:t xml:space="preserve"> وبه يعرفهم كل أحد</w:t>
      </w:r>
    </w:p>
    <w:p/>
    <w:p>
      <w:pPr>
        <w:jc w:val="center"/>
      </w:pPr>
      <w:r>
        <w:rPr>
          <w:color w:val="ff0000"/>
        </w:rPr>
        <w:t xml:space="preserve">لو هدمنا غدوة بنيانه</w:t>
      </w:r>
      <w:r>
        <w:rPr>
          <w:color w:val="ff0000"/>
        </w:rPr>
        <w:t xml:space="preserve">      </w:t>
      </w:r>
      <w:r>
        <w:rPr>
          <w:color w:val="ff0000"/>
        </w:rPr>
        <w:t xml:space="preserve"> لانمحت أسماؤهم طول الأمد</w:t>
      </w:r>
    </w:p>
    <w:p/>
    <w:p>
      <w:pPr/>
      <w:r>
        <w:rPr/>
        <w:t xml:space="preserve">قال: وقالوا: إنه كان عنين ووصف نفسه بضد ذلك حيث يقول في وصف الأير ويوهم أنه يصف الفرس:</w:t>
      </w:r>
    </w:p>
    <w:p/>
    <w:p>
      <w:pPr>
        <w:jc w:val="center"/>
      </w:pPr>
      <w:r>
        <w:rPr>
          <w:color w:val="ff0000"/>
        </w:rPr>
        <w:t xml:space="preserve">ولقد أروح بمشرف ذي ميعة</w:t>
      </w:r>
      <w:r>
        <w:rPr>
          <w:color w:val="ff0000"/>
        </w:rPr>
        <w:t xml:space="preserve">      </w:t>
      </w:r>
      <w:r>
        <w:rPr>
          <w:color w:val="ff0000"/>
        </w:rPr>
        <w:t xml:space="preserve"> عند المكر وماؤه يتفصد</w:t>
      </w:r>
    </w:p>
    <w:p/>
    <w:p>
      <w:pPr>
        <w:jc w:val="center"/>
      </w:pPr>
      <w:r>
        <w:rPr>
          <w:color w:val="ff0000"/>
        </w:rPr>
        <w:t xml:space="preserve">مرح يطير من المراح لعابه</w:t>
      </w:r>
      <w:r>
        <w:rPr>
          <w:color w:val="ff0000"/>
        </w:rPr>
        <w:t xml:space="preserve">      </w:t>
      </w:r>
      <w:r>
        <w:rPr>
          <w:color w:val="ff0000"/>
        </w:rPr>
        <w:t xml:space="preserve"> ويكاد جلد أديمة يتقدد</w:t>
      </w:r>
    </w:p>
    <w:p/>
    <w:p>
      <w:pPr/>
      <w:r>
        <w:rPr/>
        <w:t xml:space="preserve">الميم بعدها القاف والكاف</w:t>
      </w:r>
    </w:p>
    <w:p>
      <w:pPr>
        <w:jc w:val="start"/>
        <w:bidi/>
      </w:pPr>
      <w:r>
        <w:rPr>
          <w:sz w:val="24"/>
          <w:szCs w:val="24"/>
          <w:b w:val="1"/>
          <w:bCs w:val="1"/>
          <w:rtl/>
        </w:rPr>
        <w:t xml:space="preserve">
الإصابة في تمييز الصحابة،(دار الكتب العلمية - بيروت،1995،ط 1،ج 6،ص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الأقيشر
</w:t>
      </w:r>
    </w:p>
    <w:p>
      <w:pPr/>
      <w:r>
        <w:rPr/>
        <w:t xml:space="preserve">الأقيشر اسمه المغيرة بن عبد الله، يأتي ذكره إن شاء الله تعالى في حرف الميم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2026-07-28T07:52:27+03:00</dcterms:created>
  <dcterms:modified xsi:type="dcterms:W3CDTF">2026-07-28T07:52:27+03:00</dcterms:modified>
</cp:coreProperties>
</file>

<file path=docProps/custom.xml><?xml version="1.0" encoding="utf-8"?>
<Properties xmlns="http://schemas.openxmlformats.org/officeDocument/2006/custom-properties" xmlns:vt="http://schemas.openxmlformats.org/officeDocument/2006/docPropsVTypes"/>
</file>