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النون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النون الموصلي
</w:t>
      </w:r>
    </w:p>
    <w:p>
      <w:pPr/>
      <w:r>
        <w:rPr/>
        <w:t xml:space="preserve">ذو النون الموصلي  معين الدين بن جرجس، ابو محمد، ذو النون الموصلي: فقيه حنفي، من فضلاء الموصل. له كتب، منها (كشف الضرر-خ) فقه، و (تحية الاسلام-خ) في آداب السلام والمصافحة والقيام، و (معدن السلامة-خ) في احوال الدنيا والآخرة، و (ارجوزة في تجويد القرآن-خ) و (سراج الاذهان-خ) شرح للارجوزة.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2026-10-08T14:21:01+03:00</dcterms:created>
  <dcterms:modified xsi:type="dcterms:W3CDTF">2026-10-08T14:21:01+03:00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