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الجعد بن عبيد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الجعد بن عبيد الجوهري
</w:t>
      </w:r>
    </w:p>
    <w:p>
      <w:pPr/>
      <w:r>
        <w:rPr/>
        <w:t xml:space="preserve">الحسن بن علي بن الجعد بن عبيد الجوهري مولى أم سلمة المخزومية زوج أبي العباس السفاح.</w:t>
      </w:r>
    </w:p>
    <w:p/>
    <w:p>
      <w:pPr/>
      <w:r>
        <w:rPr/>
        <w:t xml:space="preserve">ولي قضاء مدينة المنصور بعد عبد الرحمن بن إسحاق الضبي، وحدث عن أبيه، وولي القضاء في حياته، ومات لأبوه بعد توليته بسنتين، ومات هو في سنة اثنتين وأربعين ومائتين.</w:t>
      </w:r>
    </w:p>
    <w:p/>
    <w:p>
      <w:pPr/>
      <w:r>
        <w:rPr/>
        <w:t xml:space="preserve">وكان سريا، ذا مروءة، عالما بمذهب أهل العراق.</w:t>
      </w:r>
    </w:p>
    <w:p/>
    <w:p>
      <w:pPr/>
      <w:r>
        <w:rPr/>
        <w:t xml:space="preserve">وسئل عنه أحمد فقال: كان معروفا عند الناس بأنه جهمي، مشهور بذلك، ثم بلغني عنه الآن أنه رجع عن ذلك،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الجعد الجوهرى
</w:t>
      </w:r>
    </w:p>
    <w:p>
      <w:pPr/>
      <w:r>
        <w:rPr/>
        <w:t xml:space="preserve">الحسن بن علي بن الجعد الجوهرى. ولى القضاء ببغداد في حياة أبيه.</w:t>
      </w:r>
    </w:p>
    <w:p/>
    <w:p>
      <w:pPr/>
      <w:r>
        <w:rPr/>
        <w:t xml:space="preserve">سئل عنه أحمد بن حنبل فقال: كان معروفا عند الناس بأنه جهمى مشهور بذلك، ثم بلغني أنه رجع عن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2026-07-29T04:25:09+03:00</dcterms:created>
  <dcterms:modified xsi:type="dcterms:W3CDTF">2026-07-29T04:25:09+03:00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