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أحمد، شمس الدين الرومي الشهير بقراجه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أحمد، شمس الدين الرومي الشهير بقراجه أحمد
</w:t>
      </w:r>
    </w:p>
    <w:p>
      <w:pPr/>
      <w:r>
        <w:rPr/>
        <w:t xml:space="preserve">أحمد، شمس الدين الرومي الشهير بقراجه أحمد كان من فضلاء عصره بالديار الرومية، وصار مدرسا بمدرسة السلطان بايزيد خان، بمدينة بروسة.</w:t>
      </w:r>
    </w:p>
    <w:p/>
    <w:p>
      <w:pPr/>
      <w:r>
        <w:rPr/>
        <w:t xml:space="preserve">ومات وهو مدرس بها، في أواسط شعبان، سنة أربع وخمسين وثمانمائة.</w:t>
      </w:r>
    </w:p>
    <w:p/>
    <w:p>
      <w:pPr/>
      <w:r>
        <w:rPr/>
        <w:t xml:space="preserve">وكان كتثير الاشتغال، مواظبا عليه، لكنه كان بطيء الفهم، ولم يزل مع ذلك يدأب ويحصل، حتى بلغ بالتكرار، مبلغ الأفاضل الأخيار.</w:t>
      </w:r>
    </w:p>
    <w:p/>
    <w:p>
      <w:pPr/>
      <w:r>
        <w:rPr/>
        <w:t xml:space="preserve">وصنف حواشي على المختصرات، انتفع بها كثير من الطلبة؛ منها: ’’ حواش على شرح الرسالة الأثيرية، في الميزان ’’ للحسام الكاتي، و ’’ حواش ’’ على ’’ شرح الشمسية ’’ للسيد الشريف، و ’’ حواش ’’ على ’’ شرح الشمسية ’’ للتفتازاني، و ’’ حواش ’’ على ’’ شرح العقائد ’’ له أيضا،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2026-07-27T23:34:51+03:00</dcterms:created>
  <dcterms:modified xsi:type="dcterms:W3CDTF">2026-07-27T23:34:51+03:00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