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معروف الرصافي
</w:t>
      </w:r>
    </w:p>
    <w:p>
      <w:pPr>
        <w:jc w:val="start"/>
        <w:bidi/>
      </w:pPr>
      <w:r>
        <w:rPr>
          <w:rFonts w:ascii="arial" w:hAnsi="arial" w:eastAsia="arial" w:cs="arial"/>
          <w:sz w:val="28"/>
          <w:szCs w:val="28"/>
          <w:b w:val="1"/>
          <w:bCs w:val="1"/>
          <w:rtl/>
        </w:rPr>
        <w:t xml:space="preserve">معروف الرصافي
</w:t>
      </w:r>
    </w:p>
    <w:p>
      <w:pPr/>
      <w:r>
        <w:rPr/>
        <w:t xml:space="preserve">معروف الرصافي  معروف عبد الغني البغدادي الرصافي: شاعر العراق في عصره. من اعضاء المجمع العلمي العربي (بدمشق) اصله من عشيرة الجبارة في كركوك، ويقال انها علوية النسب. ولد ببغداد ونشأ بها في (الرصافة) وتلقى دروسه الابتدائية في المدرسة الرشدية العسكرية، ولم يحرز شهادتها. وتتلمذ لمحمود شكري الالوسي في العلوم العربية وغيرها، زهاء عشر سنوات. واشتغل بالتعليم. ونظم اروع قصائده، في الاجتماع والثورة على الظلم، قبل الدستور العثماني. ورحل بعد الدستور إلى الاستانة، فعين معلما للعربية في المدرسة الملكية. وانتخب نائبا عن (المنتفق) في مجلس (المبعوثان) العثماني. وهجا دعاة (الاصلاح) و (اللامركزية) من العرب. وانتقل بعد الحرب العامة الاولى (سنة1918) إلى دمشق. ثم عين استاذا للادب العربي في دار المعلمين بالقدس، فاقام مدة. وعاد إلى بغداد فعين نائبا لرئيس لجنة (الترجمة والتعريب) ثم اصدر جريدة (الامل) يومية (سنة1923) فعاشت اقل من ثلاثة اشهر. وعين مفتشا في المعارف، فمدرسا للعربية وادابها في دار المعلمين، فرئيسا للجنة الاصطلاحات العلمية. واستقال من الاعمال الحكومية سنة1928فانتخب (عضوا) في مجلس النواب، خمس مرات، مدة ثمانية اعوام. وزار مصر سنة1936 وقامت ثورة رشيد عالي الكيلاني ببغداد، في اوائل الحرب العامة الثانية، فنظم (اناشيدها) وكان من خطبائها. وفشلت، فعاش بعدها في شبه انزواء عن الناس إلى ان توفى ببيته، في الاعظمية، ببغداد. وكان جزل الالفاظ في اكثر شعره، عالي الاسلوب، حتى في مجونه، هجاءا مرا، وصافا مجيدا، ملأ الاسماع دويا في بدؤ شهرته. وتبارى والزهاوي زمنا، وتهاجيا، ثم كان لكل منهما ميدانه: الرصافي برصفه، والزهاوي بفلسفته. نشأ وعاش ومات فقيرا. له كتب، منها (ديوان الرصافي-ط) جزآن اشتملت الطبعة الثانية منه على اكثر شعره، الا اهاجي ومجونيات ما زالت مخطوطة متفرقة فيما احسب، و (دفع الهجنة-ط) رسالة في الالفاظ العربية المستعملة في اللغة التركية وبالعكس، و (دفع المراق في لغة العامة من أهل العراق) نشر متسلسلا في مجلة العرب، و (رسائل التعليقات-ط) في نقد كتاب النثر الفني وكتاب التصوف الاسلامي، كلاهما للدكتور زكي مبارك، و (نفح الطيب في الخطابة والخطيب-ط) و (محاضرات الادب العربي-ط) جزآن، و (ديوان الاناشيد المدرسية-ط) و (تمائم التربية والتعليم-ط) شعر، و (اراء ابي العلاء-خ) و (على باب سجن ابي العلاء-ط) نشر بعد وفاته، و (الآلة والاداة-خ) في اسماء الادوات والالات التي يحتاج إلى استعمالها. ومما كتب عنه: (الرصافي في اعوامه الاخيرة-ط) لنعمان ماهر الكنعاني وسعيد البدري، و (ذكرى الرصافي-ط) لعبد الحميد الرشودي، و (ادب الرصافي-ط) لمصطفى علي، و (محاضرات عن معروف الرصافي-ط) القاها مصطفى علي في معهد الدراسات العربية بالقاهرة، و (الرصافي-ط) الجزء الاول منه، لمصطفى علي ايضا. </w:t>
      </w:r>
    </w:p>
    <w:p>
      <w:pPr>
        <w:jc w:val="start"/>
        <w:bidi/>
      </w:pPr>
      <w:r>
        <w:rPr>
          <w:sz w:val="24"/>
          <w:szCs w:val="24"/>
          <w:b w:val="1"/>
          <w:bCs w:val="1"/>
          <w:rtl/>
        </w:rPr>
        <w:t xml:space="preserve">
الأعلام،(دار العلم للملايين - بيروت،2002،ط 15،ج 7،ص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2026-07-29T07:24:44+03:00</dcterms:created>
  <dcterms:modified xsi:type="dcterms:W3CDTF">2026-07-29T07:24:44+03:00</dcterms:modified>
</cp:coreProperties>
</file>

<file path=docProps/custom.xml><?xml version="1.0" encoding="utf-8"?>
<Properties xmlns="http://schemas.openxmlformats.org/officeDocument/2006/custom-properties" xmlns:vt="http://schemas.openxmlformats.org/officeDocument/2006/docPropsVTypes"/>
</file>