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 يكرب
</w:t>
      </w:r>
    </w:p>
    <w:p>
      <w:pPr>
        <w:jc w:val="start"/>
        <w:bidi/>
      </w:pPr>
      <w:r>
        <w:rPr>
          <w:rFonts w:ascii="arial" w:hAnsi="arial" w:eastAsia="arial" w:cs="arial"/>
          <w:sz w:val="28"/>
          <w:szCs w:val="28"/>
          <w:b w:val="1"/>
          <w:bCs w:val="1"/>
          <w:rtl/>
        </w:rPr>
        <w:t xml:space="preserve">معد يكرب
</w:t>
      </w:r>
    </w:p>
    <w:p>
      <w:pPr/>
      <w:r>
        <w:rPr/>
        <w:t xml:space="preserve">معد يكرب  معديكرب بن اليفع يثع: ملك جاهلي يماني قديم. تولى ملك حضرموت إلى ان مات، فدخلت بعده في مملكة (معين) وفي علماء الاثار من يعده من ملوك (معين) ولم يهتدوا إلى تحقيق العصر الذي كان فيه، فقدره احدهم في القرن الخامس قبل الميلاد، وجاء في تقدير آخر امه حكم حوالي سنة980 قبل الميلاد، أي القرن السابع عشر قبل الهجرة. </w:t>
      </w:r>
    </w:p>
    <w:p>
      <w:pPr>
        <w:jc w:val="start"/>
        <w:bidi/>
      </w:pPr>
      <w:r>
        <w:rPr>
          <w:sz w:val="24"/>
          <w:szCs w:val="24"/>
          <w:b w:val="1"/>
          <w:bCs w:val="1"/>
          <w:rtl/>
        </w:rPr>
        <w:t xml:space="preserve">
الأعلام،(دار العلم للملايين - بيروت،2002،ط 15،ج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2026-10-08T13:15:18+03:00</dcterms:created>
  <dcterms:modified xsi:type="dcterms:W3CDTF">2026-10-08T13:15:18+03:00</dcterms:modified>
</cp:coreProperties>
</file>

<file path=docProps/custom.xml><?xml version="1.0" encoding="utf-8"?>
<Properties xmlns="http://schemas.openxmlformats.org/officeDocument/2006/custom-properties" xmlns:vt="http://schemas.openxmlformats.org/officeDocument/2006/docPropsVTypes"/>
</file>