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 بن عامر، أبو بكر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 بن عامر، أبو بكر السمرقندي
</w:t>
      </w:r>
    </w:p>
    <w:p>
      <w:pPr/>
      <w:r>
        <w:rPr/>
        <w:t xml:space="preserve">أحمد بن إسماعيل بن عامر، أبو بكر السمرقندي رئيس سمرقند.</w:t>
      </w:r>
    </w:p>
    <w:p/>
    <w:p>
      <w:pPr/>
      <w:r>
        <w:rPr/>
        <w:t xml:space="preserve">روى عن أبي عيسى الترمذي، وسعيد بن خشنام.</w:t>
      </w:r>
    </w:p>
    <w:p/>
    <w:p>
      <w:pPr/>
      <w:r>
        <w:rPr/>
        <w:t xml:space="preserve">وذكره الحافظ أبو العباس المستغفري، في ’’ تاريخ نسف ’’، وقال: نزل في دارنا أيام جدي أبي بكر ابن المستغفري، وحدث بها، وكان كثير الحديث.</w:t>
      </w:r>
    </w:p>
    <w:p/>
    <w:p>
      <w:pPr/>
      <w:r>
        <w:rPr/>
        <w:t xml:space="preserve">مات ببخارى، سنة إحدى وعشرين وثلاثمائة.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2026-07-28T23:15:37+03:00</dcterms:created>
  <dcterms:modified xsi:type="dcterms:W3CDTF">2026-07-28T23:15:37+03:00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