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الأعمى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الأعمى
</w:t>
      </w:r>
    </w:p>
    <w:p>
      <w:pPr/>
      <w:r>
        <w:rPr/>
        <w:t xml:space="preserve">أبو القاسم الأعمى  معاوية بن سفيان الأعمى، أبو القاسم: شاعر راوية بغدادي. من تلاميذ الكسائي. كان معلم أحمد بن إبراهيم (ابن حمدون) واتصل بالحسن بن سهل، يؤدب اولاده. وعتب على الحسن في شيء، فهجاه بأبيات آخرها البيت الشائع:</w:t>
      </w:r>
    </w:p>
    <w:p/>
    <w:p>
      <w:pPr>
        <w:jc w:val="center"/>
      </w:pPr>
      <w:r>
        <w:rPr>
          <w:color w:val="ff0000"/>
        </w:rPr>
        <w:t xml:space="preserve">لكنها خطرات من وساوسة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يعطي ويمنع، لابخلا ولا كرما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2026-10-08T12:14:06+03:00</dcterms:created>
  <dcterms:modified xsi:type="dcterms:W3CDTF">2026-10-08T12:14:06+03:00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