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أبو الفضل بن عبد الله بن أحمد بن محمد بن عمروس البزاز
</w:t>
      </w:r>
    </w:p>
    <w:p>
      <w:pPr>
        <w:jc w:val="start"/>
        <w:bidi/>
      </w:pPr>
      <w:r>
        <w:rPr>
          <w:rFonts w:ascii="arial" w:hAnsi="arial" w:eastAsia="arial" w:cs="arial"/>
          <w:sz w:val="28"/>
          <w:szCs w:val="28"/>
          <w:b w:val="1"/>
          <w:bCs w:val="1"/>
          <w:rtl/>
        </w:rPr>
        <w:t xml:space="preserve">محمد أبو الفضل بن عبد الله بن أحمد بن محمد بن عمروس البزاز
</w:t>
      </w:r>
    </w:p>
    <w:p>
      <w:pPr/>
      <w:r>
        <w:rPr/>
        <w:t xml:space="preserve">محمد أبو الفضل بن عبد الله بن أحمد بن محمد بن عمروس البزاز بغدادي إمام فاضل درس على القاضي أبي الحسن بن القصار والقاضي بن نصر وكان من حفاظ القرآن ومدرسيه وإليه انتهت الفتيا في الفقه على مذهب مالك في زمانه ببغداد وكان القاضي الدامغاني يجيز شهادته.</w:t>
      </w:r>
    </w:p>
    <w:p/>
    <w:p>
      <w:pPr/>
      <w:r>
        <w:rPr/>
        <w:t xml:space="preserve">كان فقيها أصوليا وله تعليق حسن مشهور في الخلاف ودرس عليه القاضي أبو الوليد الباجي ببغداد وحدث عنه هو وأبو بكر الخطيب. توفي سنة اثنتين وسبعين وثلاثمائة.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أحمد بن محمد بن عمروس أبو الفضل البزار البغدادي
</w:t>
      </w:r>
    </w:p>
    <w:p>
      <w:pPr/>
      <w:r>
        <w:rPr/>
        <w:t xml:space="preserve">محمد بن عبد الله بن أحمد بن محمد بن عمروس أبو الفضل البزار البغدادي. إمام فاضل، درس على القاضي أبي الحسن بن القصار، والقاضي ابن نصر.</w:t>
      </w:r>
    </w:p>
    <w:p/>
    <w:p>
      <w:pPr/>
      <w:r>
        <w:rPr/>
        <w:t xml:space="preserve">وكان من حفاظ القرآن ومدرسيه، وإليه انتهت الفتيا في الفقه على مذهب مالك في زمانه ببغداد، وكان القاضي الدامغاني يجيز شهادته.</w:t>
      </w:r>
    </w:p>
    <w:p/>
    <w:p>
      <w:pPr/>
      <w:r>
        <w:rPr/>
        <w:t xml:space="preserve">وكان فقيها أصوليا، وله تعليق حسن مشهور في الخلاف، درس عليه القاضي أبو الوليد الباجي ببغداد، وحدث عنه هو وأبو بكر الخطيب. توفي سنة سنة اثنتين وسبعين وثلاثمائة.</w:t>
      </w:r>
    </w:p>
    <w:p/>
    <w:p>
      <w:pPr/>
      <w:r>
        <w:rPr/>
        <w:t xml:space="preserve">ذكره ابن فرحون.</w:t>
      </w:r>
    </w:p>
    <w:p>
      <w:pPr>
        <w:jc w:val="start"/>
        <w:bidi/>
      </w:pPr>
      <w:r>
        <w:rPr>
          <w:sz w:val="24"/>
          <w:szCs w:val="24"/>
          <w:b w:val="1"/>
          <w:bCs w:val="1"/>
          <w:rtl/>
        </w:rPr>
        <w:t xml:space="preserve">
طبقات المفسرين للداوودي،(دار الكتب العلمية - بيروت،0000،ط 0،ج 2،ص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2026-07-28T19:07:16+03:00</dcterms:created>
  <dcterms:modified xsi:type="dcterms:W3CDTF">2026-07-28T19:07:16+03:00</dcterms:modified>
</cp:coreProperties>
</file>

<file path=docProps/custom.xml><?xml version="1.0" encoding="utf-8"?>
<Properties xmlns="http://schemas.openxmlformats.org/officeDocument/2006/custom-properties" xmlns:vt="http://schemas.openxmlformats.org/officeDocument/2006/docPropsVTypes"/>
</file>