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مسلمة بن محمد بن هشام بن إسماعيل أبو هشام
</w:t>
      </w:r>
    </w:p>
    <w:p>
      <w:pPr>
        <w:jc w:val="start"/>
        <w:bidi/>
      </w:pPr>
      <w:r>
        <w:rPr>
          <w:rFonts w:ascii="arial" w:hAnsi="arial" w:eastAsia="arial" w:cs="arial"/>
          <w:sz w:val="28"/>
          <w:szCs w:val="28"/>
          <w:b w:val="1"/>
          <w:bCs w:val="1"/>
          <w:rtl/>
        </w:rPr>
        <w:t xml:space="preserve">محمد بن مسلمة بن محمد بن هشام بن إسماعيل أبو هشام
</w:t>
      </w:r>
    </w:p>
    <w:p>
      <w:pPr/>
      <w:r>
        <w:rPr/>
        <w:t xml:space="preserve">محمد بن مسلمة بن محمد بن هشام بن إسماعيل أبو هشام وهشام هذا هو أمير المدينة الذي نسب إليه مد هشام والذي يذكر عنه ذكر عهدة الرقيق في خطبته روى محمد هذا - عن مالك وتفقه عنده. وكان أحد فقهاء المدينة من أصحاب مالك وكان أفقههم وهو ثقة وله كتب فقه أخذت عنه. وهو ثقة مأمون حجة جمع العلم والورع. وتوفي سنة ست ومائتين.</w:t>
      </w:r>
    </w:p>
    <w:p/>
    <w:p>
      <w:pPr/>
      <w:r>
        <w:rPr/>
        <w:t xml:space="preserve">وممن عداده في المكيين - من أهل الحجاز من الطبقة الوسطى - من أصحاب مالك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أبو هشام، المخزومي، المدني 
</w:t>
      </w:r>
    </w:p>
    <w:p>
      <w:pPr/>
      <w:r>
        <w:rPr/>
        <w:t xml:space="preserve">محمد بن مسلمة، أبو هشام، المخزومي، المدني. </w:t>
      </w:r>
    </w:p>
    <w:p/>
    <w:p>
      <w:pPr/>
      <w:r>
        <w:rPr/>
        <w:t xml:space="preserve">قال لي عبد الرحمن بن شيبة: حدثنا محمد بن مسلمة المدني، سمع مالكاً، عن نافعٍ، عن ابن عمر؛ نهى النبي صلى الله عليه وسلم عن القزع.</w:t>
      </w:r>
    </w:p>
    <w:p/>
    <w:p>
      <w:pPr/>
      <w:r>
        <w:rPr/>
        <w:t xml:space="preserve">وقيل لمحمد بن مسلمة: ما لرأي فلان دخل البلاد كلها إلا المدينة؟ فقال: إنه دجالٌ من الدجاجلة، وقال النبي صلى الله عليه وسلم: لا يدخلها الطاعون، ولا الدجال’’.</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بن هشام بن إسماعيل أبو هشام المخزومي
</w:t>
      </w:r>
    </w:p>
    <w:p>
      <w:pPr/>
      <w:r>
        <w:rPr/>
        <w:t xml:space="preserve">محمد بن مسلمة بن هشام بن إسماعيل أبو هشام المخزومي </w:t>
      </w:r>
    </w:p>
    <w:p/>
    <w:p>
      <w:pPr/>
      <w:r>
        <w:rPr/>
        <w:t xml:space="preserve">من أهل المدينة</w:t>
      </w:r>
    </w:p>
    <w:p/>
    <w:p>
      <w:pPr/>
      <w:r>
        <w:rPr/>
        <w:t xml:space="preserve">يروي عن مالك بن أنس روى عنه هارون بن عبد الله الحمال والناس وكان ممن يتفقه على مذهب مالك ويتفرع على أصوله ممن صنف وجمع</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أبو هشام المخزومي المديني
</w:t>
      </w:r>
    </w:p>
    <w:p>
      <w:pPr/>
      <w:r>
        <w:rPr/>
        <w:t xml:space="preserve">محمد بن مسلمة أبو هشام المخزومي المديني </w:t>
      </w:r>
    </w:p>
    <w:p/>
    <w:p>
      <w:pPr/>
      <w:r>
        <w:rPr/>
        <w:t xml:space="preserve">وهو ابن مسلمة بن محمد بن هشام بن إسماعيل بن هشام بن الوليد بن المغيرة روى عن مالك بن أنس وإبراهيم بن سعد وشعيب بن أبي طلحة روى عنه عبد الرحمن بن عبد الملك بن شيبة الحزامي وأبي نا عبد الرحمن قال سألت أبي عنه فقال كان أحد فقهاء المدينة من أصحاب مالك وكان من أفقههم نا عبد الرحمن قال سئل أبي عنه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2026-07-28T20:12:33+03:00</dcterms:created>
  <dcterms:modified xsi:type="dcterms:W3CDTF">2026-07-28T20:12:33+03:00</dcterms:modified>
</cp:coreProperties>
</file>

<file path=docProps/custom.xml><?xml version="1.0" encoding="utf-8"?>
<Properties xmlns="http://schemas.openxmlformats.org/officeDocument/2006/custom-properties" xmlns:vt="http://schemas.openxmlformats.org/officeDocument/2006/docPropsVTypes"/>
</file>