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الحمصي
</w:t>
      </w:r>
    </w:p>
    <w:p>
      <w:pPr>
        <w:jc w:val="start"/>
        <w:bidi/>
      </w:pPr>
      <w:r>
        <w:rPr>
          <w:rFonts w:ascii="arial" w:hAnsi="arial" w:eastAsia="arial" w:cs="arial"/>
          <w:sz w:val="28"/>
          <w:szCs w:val="28"/>
          <w:b w:val="1"/>
          <w:bCs w:val="1"/>
          <w:rtl/>
        </w:rPr>
        <w:t xml:space="preserve">كمال الدين الحمصي
</w:t>
      </w:r>
    </w:p>
    <w:p>
      <w:pPr/>
      <w:r>
        <w:rPr/>
        <w:t xml:space="preserve">كمال الدين الحمصي  المظفر بن علي بن ناصر القرشي، ابو منصور كمال الدين الحمصي: طبيب. له اشتغال بالادب. من أهل حمص. سكن دمشق وتوفى بها. كان محبا للتجارة، واكثر معيشته منها، يجلس في دكان له في (الخواصين) بدمشق، ويكره التكسب بصناعة الطب. ولما اشتهر طلبه الملك العادل ابو بكر بن ايوب وغيره ليخدمهم ويصحبهم، فما فعل، وبقي سنين يتردد إلى البيمارستان الكبير الذي أنشأه نور الدين ابن زنكي ويعالج المرضى فيه احتسابا، ثم الزم بتقرير مرتب له. واستمر إلى ان توفى. له كتب، منها (اختصار كتاب المسائل، حنين) و (الرسالة الكاملة في الادوية المسهلة) و (مقالة في الاستسقاء) و (مقالة في الباه) قال ابن ابي اصيبعة: مستقصاة في فنها، و (تعاليق في البول) و (تعاليق على الكليات من كتاب القانون). </w:t>
      </w:r>
    </w:p>
    <w:p>
      <w:pPr>
        <w:jc w:val="start"/>
        <w:bidi/>
      </w:pPr>
      <w:r>
        <w:rPr>
          <w:sz w:val="24"/>
          <w:szCs w:val="24"/>
          <w:b w:val="1"/>
          <w:bCs w:val="1"/>
          <w:rtl/>
        </w:rPr>
        <w:t xml:space="preserve">
الأعلام،(دار العلم للملايين - بيروت،2002،ط 15،ج 7،ص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2026-10-08T11:02:23+03:00</dcterms:created>
  <dcterms:modified xsi:type="dcterms:W3CDTF">2026-10-08T11:02:23+03:00</dcterms:modified>
</cp:coreProperties>
</file>

<file path=docProps/custom.xml><?xml version="1.0" encoding="utf-8"?>
<Properties xmlns="http://schemas.openxmlformats.org/officeDocument/2006/custom-properties" xmlns:vt="http://schemas.openxmlformats.org/officeDocument/2006/docPropsVTypes"/>
</file>