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سليمان بن علي بن سليمان
</w:t>
      </w:r>
    </w:p>
    <w:p>
      <w:pPr>
        <w:jc w:val="start"/>
        <w:bidi/>
      </w:pPr>
      <w:r>
        <w:rPr>
          <w:rFonts w:ascii="arial" w:hAnsi="arial" w:eastAsia="arial" w:cs="arial"/>
          <w:sz w:val="28"/>
          <w:szCs w:val="28"/>
          <w:b w:val="1"/>
          <w:bCs w:val="1"/>
          <w:rtl/>
        </w:rPr>
        <w:t xml:space="preserve">علي بن محمد بن سليمان بن علي بن سليمان
</w:t>
      </w:r>
    </w:p>
    <w:p>
      <w:pPr/>
      <w:r>
        <w:rPr/>
        <w:t xml:space="preserve">علي بن محمد بن سليمان بن علي بن سليمان من أهل غرناطة يكنى أبا الحسن ويعرف بابن الخباب. كان رحمه الله تعالى متفننا في علوم إماما في البلاغة والأدب شيخ طلبة الأندلس: رواية وتحقيقا ومشاركة في كثير من العلوم قائما على العربية واللغة إماما في الفرائض والحساب عارفا بالقراءات والحديث متبحرا في الأدب والتاريخ مشاركا في علم التصوف حامل راية المنظوم والمنثور جلدا على الخدمة مراقبا لوظائف الأبواب السلطانية صاحب مجاهدة وملازمة عبادة - على طريقة مثلى من الانقباض والنزاهة وإيثار التقشف محبا في أهل الخير والصلاح.</w:t>
      </w:r>
    </w:p>
    <w:p/>
    <w:p>
      <w:pPr/>
      <w:r>
        <w:rPr/>
        <w:t xml:space="preserve">وهو شيخ بن الخطيب مؤلف كتاب الإحاطة تأدب به وتخرج بين يديه وورث خطته في الكتابة على السلطنة وتقدم في ذلك في حياة أبي الحسن وقال: إن ذلك كان يرضي أبا الحسن ومن نظم أبي الحسن رحمة الله تعالى عليه:</w:t>
      </w:r>
    </w:p>
    <w:p/>
    <w:p>
      <w:pPr>
        <w:jc w:val="center"/>
      </w:pPr>
      <w:r>
        <w:rPr>
          <w:color w:val="ff0000"/>
        </w:rPr>
        <w:t xml:space="preserve">هي النفس إن أنت سامحتها </w:t>
      </w:r>
      <w:r>
        <w:rPr>
          <w:color w:val="ff0000"/>
        </w:rPr>
        <w:t xml:space="preserve">      </w:t>
      </w:r>
      <w:r>
        <w:rPr>
          <w:color w:val="ff0000"/>
        </w:rPr>
        <w:t xml:space="preserve"> رمت بك أقصى مهاوي الخديعه</w:t>
      </w:r>
    </w:p>
    <w:p/>
    <w:p>
      <w:pPr>
        <w:jc w:val="center"/>
      </w:pPr>
      <w:r>
        <w:rPr>
          <w:color w:val="ff0000"/>
        </w:rPr>
        <w:t xml:space="preserve">وإن أنت جشمتها لحظة </w:t>
      </w:r>
      <w:r>
        <w:rPr>
          <w:color w:val="ff0000"/>
        </w:rPr>
        <w:t xml:space="preserve">      </w:t>
      </w:r>
      <w:r>
        <w:rPr>
          <w:color w:val="ff0000"/>
        </w:rPr>
        <w:t xml:space="preserve"> تنافي رضاها تجدها مطيعه</w:t>
      </w:r>
    </w:p>
    <w:p/>
    <w:p>
      <w:pPr>
        <w:jc w:val="center"/>
      </w:pPr>
      <w:r>
        <w:rPr>
          <w:color w:val="ff0000"/>
        </w:rPr>
        <w:t xml:space="preserve">فإن شئت فوزا فناقض هواها </w:t>
      </w:r>
      <w:r>
        <w:rPr>
          <w:color w:val="ff0000"/>
        </w:rPr>
        <w:t xml:space="preserve">      </w:t>
      </w:r>
      <w:r>
        <w:rPr>
          <w:color w:val="ff0000"/>
        </w:rPr>
        <w:t xml:space="preserve"> وإن وصلتك أجزها القطيعه</w:t>
      </w:r>
    </w:p>
    <w:p/>
    <w:p>
      <w:pPr>
        <w:jc w:val="center"/>
      </w:pPr>
      <w:r>
        <w:rPr>
          <w:color w:val="ff0000"/>
        </w:rPr>
        <w:t xml:space="preserve">ولا تعبأن بميعادها </w:t>
      </w:r>
      <w:r>
        <w:rPr>
          <w:color w:val="ff0000"/>
        </w:rPr>
        <w:t xml:space="preserve">      </w:t>
      </w:r>
      <w:r>
        <w:rPr>
          <w:color w:val="ff0000"/>
        </w:rPr>
        <w:t xml:space="preserve"> فميعادها كسراب بقيعه</w:t>
      </w:r>
    </w:p>
    <w:p/>
    <w:p>
      <w:pPr/>
      <w:r>
        <w:rPr/>
        <w:t xml:space="preserve">مولده عام ثلاثة وسبعين وستمائة. وتوفي سنة تسع وأربعين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سليمان بن علي بن سليمان بن حسن الأنصاري.
</w:t>
      </w:r>
    </w:p>
    <w:p>
      <w:pPr/>
      <w:r>
        <w:rPr/>
        <w:t xml:space="preserve">علي بن محمد بن سليمان بن علي بن سليمان بن حسن الأنصاري. </w:t>
      </w:r>
    </w:p>
    <w:p/>
    <w:p/>
    <w:p>
      <w:pPr/>
      <w:r>
        <w:rPr/>
        <w:t xml:space="preserve">من أهل غرناطة، المعروف بابن الجياب.</w:t>
      </w:r>
    </w:p>
    <w:p/>
    <w:p/>
    <w:p>
      <w:pPr/>
      <w:r>
        <w:rPr/>
        <w:t xml:space="preserve">مولده سنة 673 كان إماماً في الفرائض والحساب والعربية، والحديث. أخذ عنه ابن الخطيب السلماني وتأدب بين يديه، وورث خطته في الكتابة عند الملوك.</w:t>
      </w:r>
    </w:p>
    <w:p/>
    <w:p/>
    <w:p>
      <w:pPr/>
      <w:r>
        <w:rPr/>
        <w:t xml:space="preserve">من نظمه:</w:t>
      </w:r>
    </w:p>
    <w:p/>
    <w:p/>
    <w:p>
      <w:pPr>
        <w:jc w:val="center"/>
      </w:pPr>
      <w:r>
        <w:rPr>
          <w:color w:val="ff0000"/>
        </w:rPr>
        <w:t xml:space="preserve">هي النفسُ إن أنتَ سامَحتَهَا</w:t>
      </w:r>
      <w:r>
        <w:rPr>
          <w:color w:val="ff0000"/>
        </w:rPr>
        <w:t xml:space="preserve">      </w:t>
      </w:r>
      <w:r>
        <w:rPr>
          <w:color w:val="ff0000"/>
        </w:rPr>
        <w:t xml:space="preserve">رَمَت بكَ أقصَى مَهَاوِي الخَدِيعة</w:t>
      </w:r>
    </w:p>
    <w:p/>
    <w:p/>
    <w:p>
      <w:pPr>
        <w:jc w:val="center"/>
      </w:pPr>
      <w:r>
        <w:rPr>
          <w:color w:val="ff0000"/>
        </w:rPr>
        <w:t xml:space="preserve">وإن أنتَ جشَّمتَهَا خُطَّةً</w:t>
      </w:r>
      <w:r>
        <w:rPr>
          <w:color w:val="ff0000"/>
        </w:rPr>
        <w:t xml:space="preserve">      </w:t>
      </w:r>
      <w:r>
        <w:rPr>
          <w:color w:val="ff0000"/>
        </w:rPr>
        <w:t xml:space="preserve">تُنافي رضاها تَجِدهَا مُطِيعَة</w:t>
      </w:r>
    </w:p>
    <w:p/>
    <w:p/>
    <w:p>
      <w:pPr>
        <w:jc w:val="center"/>
      </w:pPr>
      <w:r>
        <w:rPr>
          <w:color w:val="ff0000"/>
        </w:rPr>
        <w:t xml:space="preserve">فإن شِئتَ فوزاً فناقِض هَوَاهَا</w:t>
      </w:r>
      <w:r>
        <w:rPr>
          <w:color w:val="ff0000"/>
        </w:rPr>
        <w:t xml:space="preserve">      </w:t>
      </w:r>
      <w:r>
        <w:rPr>
          <w:color w:val="ff0000"/>
        </w:rPr>
        <w:t xml:space="preserve">وإن واصَلَتكَ أجِزهَا القطيعة</w:t>
      </w:r>
    </w:p>
    <w:p/>
    <w:p/>
    <w:p>
      <w:pPr>
        <w:jc w:val="center"/>
      </w:pPr>
      <w:r>
        <w:rPr>
          <w:color w:val="ff0000"/>
        </w:rPr>
        <w:t xml:space="preserve">ولا تعبأنَّ بميعادها</w:t>
      </w:r>
      <w:r>
        <w:rPr>
          <w:color w:val="ff0000"/>
        </w:rPr>
        <w:t xml:space="preserve">      </w:t>
      </w:r>
      <w:r>
        <w:rPr>
          <w:color w:val="ff0000"/>
        </w:rPr>
        <w:t xml:space="preserve">فميعادُها كسرَابٍ بقِيعَة</w:t>
      </w:r>
    </w:p>
    <w:p/>
    <w:p/>
    <w:p>
      <w:pPr/>
      <w:r>
        <w:rPr/>
        <w:t xml:space="preserve">أحد رؤساء الكتاب في الدولة النصرية. كان أديباً نحوياً لغوياً شاعراً ناظماً ناثراً، ذاكراً للتاريخ والأدب، حافظاً للكثير من شعر المولدين، له قلم فصيح، وباع في الكتابة والخطابة مديد فسيح.</w:t>
      </w:r>
    </w:p>
    <w:p/>
    <w:p/>
    <w:p>
      <w:pPr/>
      <w:r>
        <w:rPr/>
        <w:t xml:space="preserve">من نظمه:</w:t>
      </w:r>
    </w:p>
    <w:p/>
    <w:p/>
    <w:p>
      <w:pPr>
        <w:jc w:val="center"/>
      </w:pPr>
      <w:r>
        <w:rPr>
          <w:color w:val="ff0000"/>
        </w:rPr>
        <w:t xml:space="preserve">ما الشهب تُجلي دَاجِيَ الأحلاَكِ</w:t>
      </w:r>
      <w:r>
        <w:rPr>
          <w:color w:val="ff0000"/>
        </w:rPr>
        <w:t xml:space="preserve">      </w:t>
      </w:r>
      <w:r>
        <w:rPr>
          <w:color w:val="ff0000"/>
        </w:rPr>
        <w:t xml:space="preserve">وقد استوت بمظاهر الأفلاكِ</w:t>
      </w:r>
    </w:p>
    <w:p/>
    <w:p/>
    <w:p>
      <w:pPr>
        <w:jc w:val="center"/>
      </w:pPr>
      <w:r>
        <w:rPr>
          <w:color w:val="ff0000"/>
        </w:rPr>
        <w:t xml:space="preserve">والغادةُ الحسناءُ راقَ جَمَالُهَا</w:t>
      </w:r>
      <w:r>
        <w:rPr>
          <w:color w:val="ff0000"/>
        </w:rPr>
        <w:t xml:space="preserve">      </w:t>
      </w:r>
      <w:r>
        <w:rPr>
          <w:color w:val="ff0000"/>
        </w:rPr>
        <w:t xml:space="preserve">قد حُلِّيَت بنفائس الأسلاَكِ</w:t>
      </w:r>
    </w:p>
    <w:p/>
    <w:p/>
    <w:p>
      <w:pPr>
        <w:jc w:val="center"/>
      </w:pPr>
      <w:r>
        <w:rPr>
          <w:color w:val="ff0000"/>
        </w:rPr>
        <w:t xml:space="preserve">والروضة الغنَّاءُ أينع زهرُهَا</w:t>
      </w:r>
      <w:r>
        <w:rPr>
          <w:color w:val="ff0000"/>
        </w:rPr>
        <w:t xml:space="preserve">      </w:t>
      </w:r>
      <w:r>
        <w:rPr>
          <w:color w:val="ff0000"/>
        </w:rPr>
        <w:t xml:space="preserve">فتبسَّمَت عن ثغرها المِضحَاكِ</w:t>
      </w:r>
    </w:p>
    <w:p/>
    <w:p/>
    <w:p>
      <w:pPr>
        <w:jc w:val="center"/>
      </w:pPr>
      <w:r>
        <w:rPr>
          <w:color w:val="ff0000"/>
        </w:rPr>
        <w:t xml:space="preserve">والوُرقُ قَد أصغَت لرنَّةِ مِزهَرٍ</w:t>
      </w:r>
      <w:r>
        <w:rPr>
          <w:color w:val="ff0000"/>
        </w:rPr>
        <w:t xml:space="preserve">      </w:t>
      </w:r>
      <w:r>
        <w:rPr>
          <w:color w:val="ff0000"/>
        </w:rPr>
        <w:t xml:space="preserve">فغدَت تغاني صوته وتحاكي</w:t>
      </w:r>
    </w:p>
    <w:p/>
    <w:p/>
    <w:p>
      <w:pPr>
        <w:jc w:val="center"/>
      </w:pPr>
      <w:r>
        <w:rPr>
          <w:color w:val="ff0000"/>
        </w:rPr>
        <w:t xml:space="preserve">يوماً بأعجبَ من حُلي عربية</w:t>
      </w:r>
      <w:r>
        <w:rPr>
          <w:color w:val="ff0000"/>
        </w:rPr>
        <w:t xml:space="preserve">      </w:t>
      </w:r>
      <w:r>
        <w:rPr>
          <w:color w:val="ff0000"/>
        </w:rPr>
        <w:t xml:space="preserve">تَسبِي بمنطقها نُهَى النُّسَاكِ</w:t>
      </w:r>
    </w:p>
    <w:p/>
    <w:p/>
    <w:p>
      <w:pPr>
        <w:jc w:val="center"/>
      </w:pPr>
      <w:r>
        <w:rPr>
          <w:color w:val="ff0000"/>
        </w:rPr>
        <w:t xml:space="preserve">حاورتها فأتت بفصل خطابها</w:t>
      </w:r>
      <w:r>
        <w:rPr>
          <w:color w:val="ff0000"/>
        </w:rPr>
        <w:t xml:space="preserve">      </w:t>
      </w:r>
      <w:r>
        <w:rPr>
          <w:color w:val="ff0000"/>
        </w:rPr>
        <w:t xml:space="preserve">فالعجز عنه منتهى الإدراكِ</w:t>
      </w:r>
    </w:p>
    <w:p/>
    <w:p/>
    <w:p>
      <w:pPr>
        <w:jc w:val="center"/>
      </w:pPr>
      <w:r>
        <w:rPr>
          <w:color w:val="ff0000"/>
        </w:rPr>
        <w:t xml:space="preserve">عَلِقَ الفؤاد بها فها هو مُوثَقٌ</w:t>
      </w:r>
      <w:r>
        <w:rPr>
          <w:color w:val="ff0000"/>
        </w:rPr>
        <w:t xml:space="preserve">      </w:t>
      </w:r>
      <w:r>
        <w:rPr>
          <w:color w:val="ff0000"/>
        </w:rPr>
        <w:t xml:space="preserve">بفنائها الفتَّاك في أشرَاكِ</w:t>
      </w:r>
    </w:p>
    <w:p/>
    <w:p/>
    <w:p>
      <w:pPr>
        <w:jc w:val="center"/>
      </w:pPr>
      <w:r>
        <w:rPr>
          <w:color w:val="ff0000"/>
        </w:rPr>
        <w:t xml:space="preserve">بحياة مهديك الذي بفتاته</w:t>
      </w:r>
      <w:r>
        <w:rPr>
          <w:color w:val="ff0000"/>
        </w:rPr>
        <w:t xml:space="preserve">      </w:t>
      </w:r>
      <w:r>
        <w:rPr>
          <w:color w:val="ff0000"/>
        </w:rPr>
        <w:t xml:space="preserve">يزهو بها الرّاوي لها والحاكي</w:t>
      </w:r>
    </w:p>
    <w:p/>
    <w:p/>
    <w:p>
      <w:pPr>
        <w:jc w:val="center"/>
      </w:pPr>
      <w:r>
        <w:rPr>
          <w:color w:val="ff0000"/>
        </w:rPr>
        <w:t xml:space="preserve">هذا فؤادي في يديك على شفا</w:t>
      </w:r>
      <w:r>
        <w:rPr>
          <w:color w:val="ff0000"/>
        </w:rPr>
        <w:t xml:space="preserve">      </w:t>
      </w:r>
      <w:r>
        <w:rPr>
          <w:color w:val="ff0000"/>
        </w:rPr>
        <w:t xml:space="preserve">أن تُنعمِي بِخَلاصَه فيراك</w:t>
      </w:r>
    </w:p>
    <w:p/>
    <w:p/>
    <w:p>
      <w:pPr>
        <w:jc w:val="center"/>
      </w:pPr>
      <w:r>
        <w:rPr>
          <w:color w:val="ff0000"/>
        </w:rPr>
        <w:t xml:space="preserve">إن ابن خاتمةٍ ختامُ بلاغةٍ</w:t>
      </w:r>
      <w:r>
        <w:rPr>
          <w:color w:val="ff0000"/>
        </w:rPr>
        <w:t xml:space="preserve">      </w:t>
      </w:r>
      <w:r>
        <w:rPr>
          <w:color w:val="ff0000"/>
        </w:rPr>
        <w:t xml:space="preserve">بطريقةٍ أعيَت عن السُّلاَّكِ</w:t>
      </w:r>
    </w:p>
    <w:p/>
    <w:p/>
    <w:p>
      <w:pPr>
        <w:jc w:val="center"/>
      </w:pPr>
      <w:r>
        <w:rPr>
          <w:color w:val="ff0000"/>
        </w:rPr>
        <w:t xml:space="preserve">هو سابقُ الآدابِ حاملُ رايةٍ</w:t>
      </w:r>
      <w:r>
        <w:rPr>
          <w:color w:val="ff0000"/>
        </w:rPr>
        <w:t xml:space="preserve">      </w:t>
      </w:r>
      <w:r>
        <w:rPr>
          <w:color w:val="ff0000"/>
        </w:rPr>
        <w:t xml:space="preserve">لم يَبقَ فيها موضِعُ استدرَاكِ</w:t>
      </w:r>
    </w:p>
    <w:p/>
    <w:p/>
    <w:p>
      <w:pPr>
        <w:jc w:val="center"/>
      </w:pPr>
      <w:r>
        <w:rPr>
          <w:color w:val="ff0000"/>
        </w:rPr>
        <w:t xml:space="preserve">ومحا رسومَ محابرٍ ودفاترٍ</w:t>
      </w:r>
      <w:r>
        <w:rPr>
          <w:color w:val="ff0000"/>
        </w:rPr>
        <w:t xml:space="preserve">      </w:t>
      </w:r>
      <w:r>
        <w:rPr>
          <w:color w:val="ff0000"/>
        </w:rPr>
        <w:t xml:space="preserve">فرعٌ زكى طيب الأصل زاكِ</w:t>
      </w:r>
    </w:p>
    <w:p/>
    <w:p/>
    <w:p>
      <w:pPr>
        <w:jc w:val="center"/>
      </w:pPr>
      <w:r>
        <w:rPr>
          <w:color w:val="ff0000"/>
        </w:rPr>
        <w:t xml:space="preserve">نَادت بلاغته بكلّ مُحَاضِرٍ</w:t>
      </w:r>
      <w:r>
        <w:rPr>
          <w:color w:val="ff0000"/>
        </w:rPr>
        <w:t xml:space="preserve">      </w:t>
      </w:r>
      <w:r>
        <w:rPr>
          <w:color w:val="ff0000"/>
        </w:rPr>
        <w:t xml:space="preserve">خَلَّ الطريق لذِي السِّلاح الشاكي</w:t>
      </w:r>
    </w:p>
    <w:p/>
    <w:p/>
    <w:p>
      <w:pPr>
        <w:jc w:val="center"/>
      </w:pPr>
      <w:r>
        <w:rPr>
          <w:color w:val="ff0000"/>
        </w:rPr>
        <w:t xml:space="preserve">يُبنَى المنار له بأعلى مَعلَم</w:t>
      </w:r>
      <w:r>
        <w:rPr>
          <w:color w:val="ff0000"/>
        </w:rPr>
        <w:t xml:space="preserve">      </w:t>
      </w:r>
      <w:r>
        <w:rPr>
          <w:color w:val="ff0000"/>
        </w:rPr>
        <w:t xml:space="preserve">ويصدّ عنه غارةَ الفتَّاكِ</w:t>
      </w:r>
    </w:p>
    <w:p/>
    <w:p/>
    <w:p>
      <w:pPr>
        <w:jc w:val="center"/>
      </w:pPr>
      <w:r>
        <w:rPr>
          <w:color w:val="ff0000"/>
        </w:rPr>
        <w:t xml:space="preserve">فَلَكَم له من مُحكَمَاتِ قصائِدٍ</w:t>
      </w:r>
      <w:r>
        <w:rPr>
          <w:color w:val="ff0000"/>
        </w:rPr>
        <w:t xml:space="preserve">      </w:t>
      </w:r>
      <w:r>
        <w:rPr>
          <w:color w:val="ff0000"/>
        </w:rPr>
        <w:t xml:space="preserve">أبياتُها التِّيجانُ للأملاكِ</w:t>
      </w:r>
    </w:p>
    <w:p/>
    <w:p/>
    <w:p>
      <w:pPr>
        <w:jc w:val="center"/>
      </w:pPr>
      <w:r>
        <w:rPr>
          <w:color w:val="ff0000"/>
        </w:rPr>
        <w:t xml:space="preserve">وإليكها مني عجالة حشمة</w:t>
      </w:r>
      <w:r>
        <w:rPr>
          <w:color w:val="ff0000"/>
        </w:rPr>
        <w:t xml:space="preserve">      </w:t>
      </w:r>
      <w:r>
        <w:rPr>
          <w:color w:val="ff0000"/>
        </w:rPr>
        <w:t xml:space="preserve">جاءت بُعذرِ ليس بالأفّاكِ</w:t>
      </w:r>
    </w:p>
    <w:p/>
    <w:p/>
    <w:p>
      <w:pPr>
        <w:jc w:val="center"/>
      </w:pPr>
      <w:r>
        <w:rPr>
          <w:color w:val="ff0000"/>
        </w:rPr>
        <w:t xml:space="preserve">قَنصت من الكافات أصليَّاتِها</w:t>
      </w:r>
      <w:r>
        <w:rPr>
          <w:color w:val="ff0000"/>
        </w:rPr>
        <w:t xml:space="preserve">      </w:t>
      </w:r>
      <w:r>
        <w:rPr>
          <w:color w:val="ff0000"/>
        </w:rPr>
        <w:t xml:space="preserve">مدّت عليها محكماتِ شِبَاكِ</w:t>
      </w:r>
    </w:p>
    <w:p/>
    <w:p/>
    <w:p>
      <w:pPr>
        <w:jc w:val="center"/>
      </w:pPr>
      <w:r>
        <w:rPr>
          <w:color w:val="ff0000"/>
        </w:rPr>
        <w:t xml:space="preserve">أرسَلتُهَا لتنوبَ في شُكرِ الذي</w:t>
      </w:r>
      <w:r>
        <w:rPr>
          <w:color w:val="ff0000"/>
        </w:rPr>
        <w:t xml:space="preserve">      </w:t>
      </w:r>
      <w:r>
        <w:rPr>
          <w:color w:val="ff0000"/>
        </w:rPr>
        <w:t xml:space="preserve">قررتُ مِن وُدٍّ به استمساكِي</w:t>
      </w:r>
    </w:p>
    <w:p/>
    <w:p/>
    <w:p>
      <w:pPr>
        <w:jc w:val="center"/>
      </w:pPr>
      <w:r>
        <w:rPr>
          <w:color w:val="ff0000"/>
        </w:rPr>
        <w:t xml:space="preserve">أبقاك ربي عالي الأقدار ما</w:t>
      </w:r>
      <w:r>
        <w:rPr>
          <w:color w:val="ff0000"/>
        </w:rPr>
        <w:t xml:space="preserve">      </w:t>
      </w:r>
      <w:r>
        <w:rPr>
          <w:color w:val="ff0000"/>
        </w:rPr>
        <w:t xml:space="preserve">ضَحِك الأزاهر للغمام الباكي</w:t>
      </w:r>
    </w:p>
    <w:p/>
    <w:p/>
    <w:p>
      <w:pPr>
        <w:jc w:val="center"/>
      </w:pPr>
      <w:r>
        <w:rPr>
          <w:color w:val="ff0000"/>
        </w:rPr>
        <w:t xml:space="preserve">ثم السلام عليك مني ما شَدَت</w:t>
      </w:r>
      <w:r>
        <w:rPr>
          <w:color w:val="ff0000"/>
        </w:rPr>
        <w:t xml:space="preserve">      </w:t>
      </w:r>
      <w:r>
        <w:rPr>
          <w:color w:val="ff0000"/>
        </w:rPr>
        <w:t xml:space="preserve">وُرقُ الحَمَامِ على غصون أراكِ</w:t>
      </w:r>
    </w:p>
    <w:p/>
    <w:p/>
    <w:p>
      <w:pPr/>
      <w:r>
        <w:rPr/>
        <w:t xml:space="preserve">ومن مقطوعاته:</w:t>
      </w:r>
    </w:p>
    <w:p/>
    <w:p/>
    <w:p>
      <w:pPr>
        <w:jc w:val="center"/>
      </w:pPr>
      <w:r>
        <w:rPr>
          <w:color w:val="ff0000"/>
        </w:rPr>
        <w:t xml:space="preserve">أرى الدهر في ألوانه متقلبا</w:t>
      </w:r>
      <w:r>
        <w:rPr>
          <w:color w:val="ff0000"/>
        </w:rPr>
        <w:t xml:space="preserve">      </w:t>
      </w:r>
      <w:r>
        <w:rPr>
          <w:color w:val="ff0000"/>
        </w:rPr>
        <w:t xml:space="preserve">فإياك لا تأمنه يوماً فتُخدَعا</w:t>
      </w:r>
    </w:p>
    <w:p/>
    <w:p/>
    <w:p>
      <w:pPr>
        <w:jc w:val="center"/>
      </w:pPr>
      <w:r>
        <w:rPr>
          <w:color w:val="ff0000"/>
        </w:rPr>
        <w:t xml:space="preserve">فما هو إلا مثل ما قال قائل</w:t>
      </w:r>
      <w:r>
        <w:rPr>
          <w:color w:val="ff0000"/>
        </w:rPr>
        <w:t xml:space="preserve">      </w:t>
      </w:r>
      <w:r>
        <w:rPr>
          <w:color w:val="ff0000"/>
        </w:rPr>
        <w:t xml:space="preserve">مكرّ مفرّ مقبِلٍ مدبرٍ معا</w:t>
      </w:r>
    </w:p>
    <w:p/>
    <w:p/>
    <w:p>
      <w:pPr/>
      <w:r>
        <w:rPr/>
        <w:t xml:space="preserve">وله أيضاً:</w:t>
      </w:r>
    </w:p>
    <w:p/>
    <w:p/>
    <w:p>
      <w:pPr>
        <w:jc w:val="center"/>
      </w:pPr>
      <w:r>
        <w:rPr>
          <w:color w:val="ff0000"/>
        </w:rPr>
        <w:t xml:space="preserve">ألا لا تأمن الدنيا بحالٍ</w:t>
      </w:r>
      <w:r>
        <w:rPr>
          <w:color w:val="ff0000"/>
        </w:rPr>
        <w:t xml:space="preserve">      </w:t>
      </w:r>
      <w:r>
        <w:rPr>
          <w:color w:val="ff0000"/>
        </w:rPr>
        <w:t xml:space="preserve">فإن لها لدى السراء صوله</w:t>
      </w:r>
    </w:p>
    <w:p/>
    <w:p/>
    <w:p>
      <w:pPr>
        <w:jc w:val="center"/>
      </w:pPr>
      <w:r>
        <w:rPr>
          <w:color w:val="ff0000"/>
        </w:rPr>
        <w:t xml:space="preserve">ولا تغتر بالآمال حيناً</w:t>
      </w:r>
      <w:r>
        <w:rPr>
          <w:color w:val="ff0000"/>
        </w:rPr>
        <w:t xml:space="preserve">      </w:t>
      </w:r>
      <w:r>
        <w:rPr>
          <w:color w:val="ff0000"/>
        </w:rPr>
        <w:t xml:space="preserve">فأمر الله يطرف كل ليلة</w:t>
      </w:r>
    </w:p>
    <w:p/>
    <w:p/>
    <w:p>
      <w:pPr/>
      <w:r>
        <w:rPr/>
        <w:t xml:space="preserve">وله أيضاً:</w:t>
      </w:r>
    </w:p>
    <w:p/>
    <w:p/>
    <w:p>
      <w:pPr>
        <w:jc w:val="center"/>
      </w:pPr>
      <w:r>
        <w:rPr>
          <w:color w:val="ff0000"/>
        </w:rPr>
        <w:t xml:space="preserve">وقائلة لم عراك المشيب</w:t>
      </w:r>
      <w:r>
        <w:rPr>
          <w:color w:val="ff0000"/>
        </w:rPr>
        <w:t xml:space="preserve">      </w:t>
      </w:r>
      <w:r>
        <w:rPr>
          <w:color w:val="ff0000"/>
        </w:rPr>
        <w:t xml:space="preserve">وما إن بعهد الصبا من قدم</w:t>
      </w:r>
    </w:p>
    <w:p/>
    <w:p/>
    <w:p>
      <w:pPr>
        <w:jc w:val="center"/>
      </w:pPr>
      <w:r>
        <w:rPr>
          <w:color w:val="ff0000"/>
        </w:rPr>
        <w:t xml:space="preserve">فقلت لها: لم أشب كبرة</w:t>
      </w:r>
      <w:r>
        <w:rPr>
          <w:color w:val="ff0000"/>
        </w:rPr>
        <w:t xml:space="preserve">      </w:t>
      </w:r>
      <w:r>
        <w:rPr>
          <w:color w:val="ff0000"/>
        </w:rPr>
        <w:t xml:space="preserve">ولكنه الهم نصف الهرم</w:t>
      </w:r>
    </w:p>
    <w:p/>
    <w:p/>
    <w:p>
      <w:pPr/>
      <w:r>
        <w:rPr/>
        <w:t xml:space="preserve">قال أبو القاسم بن أحمد بن جرى: خرج علينا بيت الكتابة من حضرة غرناطة شيخنا الرئيس أبو الحسن بن الجياب ونحن معشر الكتاب مجتمعين فأنشدنا - بديهة - مخاطبا للجميع:</w:t>
      </w:r>
    </w:p>
    <w:p/>
    <w:p/>
    <w:p>
      <w:pPr>
        <w:jc w:val="center"/>
      </w:pPr>
      <w:r>
        <w:rPr>
          <w:color w:val="ff0000"/>
        </w:rPr>
        <w:t xml:space="preserve">أأصحابنا يا صاحب الأدباء</w:t>
      </w:r>
      <w:r>
        <w:rPr>
          <w:color w:val="ff0000"/>
        </w:rPr>
        <w:t xml:space="preserve">      </w:t>
      </w:r>
      <w:r>
        <w:rPr>
          <w:color w:val="ff0000"/>
        </w:rPr>
        <w:t xml:space="preserve">ويا نخبة الكتاب والشعراء</w:t>
      </w:r>
    </w:p>
    <w:p/>
    <w:p/>
    <w:p>
      <w:pPr>
        <w:jc w:val="center"/>
      </w:pPr>
      <w:r>
        <w:rPr>
          <w:color w:val="ff0000"/>
        </w:rPr>
        <w:t xml:space="preserve">لأعطيتهم فصل الخطاب ووصله</w:t>
      </w:r>
      <w:r>
        <w:rPr>
          <w:color w:val="ff0000"/>
        </w:rPr>
        <w:t xml:space="preserve">      </w:t>
      </w:r>
      <w:r>
        <w:rPr>
          <w:color w:val="ff0000"/>
        </w:rPr>
        <w:t xml:space="preserve">فيعجز عنكم واصل بن عطاء</w:t>
      </w:r>
    </w:p>
    <w:p/>
    <w:p/>
    <w:p>
      <w:pPr/>
      <w:r>
        <w:rPr/>
        <w:t xml:space="preserve">ومن ألغازه - في الفنارة: ما اسم إذا حذفت منه فاؤه المنوعة فإنه بنت الزنى مضافة لأربعة؟.</w:t>
      </w:r>
    </w:p>
    <w:p/>
    <w:p/>
    <w:p>
      <w:pPr/>
      <w:r>
        <w:rPr/>
        <w:t xml:space="preserve">ولد سنة ثلاثة وسبعين وستمائة.</w:t>
      </w:r>
    </w:p>
    <w:p/>
    <w:p/>
    <w:p>
      <w:pPr/>
      <w:r>
        <w:rPr/>
        <w:t xml:space="preserve">وله أشعار كثيرة.</w:t>
      </w:r>
    </w:p>
    <w:p/>
    <w:p/>
    <w:p>
      <w:pPr/>
      <w:r>
        <w:rPr/>
        <w:t xml:space="preserve">أخذ القراءات عن أبي جعفر بن الزبير، وعن أبي الحسن: علي بن أحمد البلوطي الخشني، وروى عن أبي الحسن بن مسمغور، وعبد الله بن علي الغساني، وأبي عبد الله: محمد بن عياش القرطبي، والخطيب أبي جعفر: أحمد بن علي الأنصاري الكحيلي، وعبد الواحد بن السداد الباهلي، والخطيب أبي عبد الله: محمد بن عمر بن رشيد الفهري، وأبي عبد الله: محمد ابن مالك بن المرحل يحمل عن الشيخ أبي بكر بن عطية القيسي،</w:t>
      </w:r>
    </w:p>
    <w:p/>
    <w:p/>
    <w:p>
      <w:pPr/>
      <w:r>
        <w:rPr/>
        <w:t xml:space="preserve">وأبي بكر الخفاف، وأبي عبد الله: محمد بن يوسف الطنجالي.</w:t>
      </w:r>
    </w:p>
    <w:p/>
    <w:p/>
    <w:p>
      <w:pPr/>
      <w:r>
        <w:rPr/>
        <w:t xml:space="preserve">توفي بحضرة غرناطة أعادها الله تعالى سنة 749 منتصف ليلة الأربعاء الثالث والعشرين لشوال.</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2026-07-28T15:25:02+03:00</dcterms:created>
  <dcterms:modified xsi:type="dcterms:W3CDTF">2026-07-28T15:25:02+03:00</dcterms:modified>
</cp:coreProperties>
</file>

<file path=docProps/custom.xml><?xml version="1.0" encoding="utf-8"?>
<Properties xmlns="http://schemas.openxmlformats.org/officeDocument/2006/custom-properties" xmlns:vt="http://schemas.openxmlformats.org/officeDocument/2006/docPropsVTypes"/>
</file>