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المقدسي
</w:t>
      </w:r>
    </w:p>
    <w:p>
      <w:pPr>
        <w:jc w:val="start"/>
        <w:bidi/>
      </w:pPr>
      <w:r>
        <w:rPr>
          <w:rFonts w:ascii="arial" w:hAnsi="arial" w:eastAsia="arial" w:cs="arial"/>
          <w:sz w:val="28"/>
          <w:szCs w:val="28"/>
          <w:b w:val="1"/>
          <w:bCs w:val="1"/>
          <w:rtl/>
        </w:rPr>
        <w:t xml:space="preserve">المقدسي
</w:t>
      </w:r>
    </w:p>
    <w:p>
      <w:pPr/>
      <w:r>
        <w:rPr/>
        <w:t xml:space="preserve">المقدسي  مطهر بن طاهر المقدسي: مؤرخ، نسبته إلى بيت المقدس. دل تحقيق المستشرق (كليمان هوار) على انه مصنف كتاب (البدء والتاريخ-ط) ستة اجزاء، مع ترجمتها إلى الفرنسية، وله بقية مازالت مخطوطة، وكان المعروف انه من تاليف ابي زيد (احمد بن سهل) البلخي، كما في كشف الظنون وخريدة العجائب، الا ان البلخي توفى سنة322 وكتاب (البدء والتاريخ) صنف سنة355هـ ، وقال هوار: كان مطهر في (بست) من بلاد (سحستان) وزاد (بروكلمن) انه توفي فيها. قلت ولم أظفر بترجمة له. </w:t>
      </w:r>
    </w:p>
    <w:p>
      <w:pPr>
        <w:jc w:val="start"/>
        <w:bidi/>
      </w:pPr>
      <w:r>
        <w:rPr>
          <w:sz w:val="24"/>
          <w:szCs w:val="24"/>
          <w:b w:val="1"/>
          <w:bCs w:val="1"/>
          <w:rtl/>
        </w:rPr>
        <w:t xml:space="preserve">
الأعلام،(دار العلم للملايين - بيروت،2002،ط 15،ج 7،ص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2026-10-08T10:39:04+03:00</dcterms:created>
  <dcterms:modified xsi:type="dcterms:W3CDTF">2026-10-08T10:39:04+03:00</dcterms:modified>
</cp:coreProperties>
</file>

<file path=docProps/custom.xml><?xml version="1.0" encoding="utf-8"?>
<Properties xmlns="http://schemas.openxmlformats.org/officeDocument/2006/custom-properties" xmlns:vt="http://schemas.openxmlformats.org/officeDocument/2006/docPropsVTypes"/>
</file>